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26502" w14:textId="77777777" w:rsidR="00042F07" w:rsidRDefault="00042F07" w:rsidP="00042F07">
      <w:pPr>
        <w:rPr>
          <w:rFonts w:asciiTheme="minorHAnsi" w:hAnsiTheme="minorHAnsi" w:cstheme="minorHAnsi"/>
          <w:b/>
          <w:bCs/>
          <w:color w:val="0E101A"/>
          <w:sz w:val="40"/>
          <w:szCs w:val="40"/>
          <w:lang w:eastAsia="en-GB"/>
        </w:rPr>
      </w:pPr>
      <w:r w:rsidRPr="00042F07">
        <w:rPr>
          <w:rFonts w:asciiTheme="minorHAnsi" w:hAnsiTheme="minorHAnsi" w:cstheme="minorHAnsi"/>
          <w:b/>
          <w:bCs/>
          <w:color w:val="0E101A"/>
          <w:sz w:val="40"/>
          <w:szCs w:val="40"/>
          <w:lang w:eastAsia="en-GB"/>
        </w:rPr>
        <w:t>British Made, ISO 13485 and Built for Professional Use: The Thinking Behind TruCryo</w:t>
      </w:r>
    </w:p>
    <w:p w14:paraId="0CBE6683" w14:textId="77777777" w:rsidR="00042F07" w:rsidRPr="00042F07" w:rsidRDefault="00042F07" w:rsidP="00042F07">
      <w:pPr>
        <w:rPr>
          <w:rFonts w:asciiTheme="minorHAnsi" w:hAnsiTheme="minorHAnsi" w:cstheme="minorHAnsi"/>
          <w:b/>
          <w:bCs/>
          <w:color w:val="0E101A"/>
          <w:sz w:val="40"/>
          <w:szCs w:val="40"/>
          <w:lang w:eastAsia="en-GB"/>
        </w:rPr>
      </w:pPr>
    </w:p>
    <w:p w14:paraId="0C59D7A5" w14:textId="77777777" w:rsidR="00042F07" w:rsidRDefault="00042F07" w:rsidP="00042F07">
      <w:pPr>
        <w:spacing w:line="360" w:lineRule="auto"/>
        <w:jc w:val="both"/>
        <w:rPr>
          <w:rFonts w:asciiTheme="minorHAnsi" w:hAnsiTheme="minorHAnsi" w:cstheme="minorHAnsi"/>
          <w:b/>
          <w:bCs/>
          <w:color w:val="0E101A"/>
          <w:sz w:val="28"/>
          <w:szCs w:val="28"/>
          <w:lang w:eastAsia="en-GB"/>
        </w:rPr>
      </w:pPr>
      <w:r w:rsidRPr="00042F07">
        <w:rPr>
          <w:rFonts w:asciiTheme="minorHAnsi" w:hAnsiTheme="minorHAnsi" w:cstheme="minorHAnsi"/>
          <w:b/>
          <w:bCs/>
          <w:color w:val="0E101A"/>
          <w:sz w:val="28"/>
          <w:szCs w:val="28"/>
          <w:lang w:eastAsia="en-GB"/>
        </w:rPr>
        <w:t>A professional treatment device is more than a collection of components. Behind it sits a series of decisions about design, manufacture, safety, training and support - and those decisions ultimately shape the experience of the practitioner using it.</w:t>
      </w:r>
    </w:p>
    <w:p w14:paraId="6DB28737"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TruCryo has taken a deliberately hands-on approach to that process with the Kaasen range.</w:t>
      </w:r>
    </w:p>
    <w:p w14:paraId="74FA449C"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The technology is designed and manufactured in the UK, giving TruCryo close involvement in the system's development, production, and ongoing evolution. That matters for a product intended for professional use, where consistency, traceability and the ability to respond to technical questions are every bit as important as appearance or headline performance.</w:t>
      </w:r>
    </w:p>
    <w:p w14:paraId="402709C9" w14:textId="77777777" w:rsid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The company's recent ISO 13485 certification is another important step in that development. The standard provides a quality-management framework specifically for medical devices and emphasises controlled processes, documentation, risk management, and continual attention to product quality.</w:t>
      </w:r>
    </w:p>
    <w:p w14:paraId="34AF3A43"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For TruCryo, this sits naturally alongside the practical design of Kaasen itself. The handheld platform uses liquid CO2 to deliver targeted cooling through interchangeable nozzles. Integrated temperature monitoring, treatment timing, and proximity-related safeguards are designed to help trained operators follow defined treatment protocols.</w:t>
      </w:r>
    </w:p>
    <w:p w14:paraId="415AF8CD"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But professional use also means supporting the person holding the device. Training is included for new users, with continued access to guidance and technical support after installation. The aim is not simply to manufacture a machine, but to provide a system that can become a dependable part of a clinic, sports facility, wellness business or equine practice.</w:t>
      </w:r>
    </w:p>
    <w:p w14:paraId="5A07AFDB"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None of these individual elements is especially glamorous. Quality systems, testing, training and after-sales support rarely make the most exciting headline.</w:t>
      </w:r>
    </w:p>
    <w:p w14:paraId="73F24729"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t>Together, however, they say something important about the way TruCryo sees its product.</w:t>
      </w:r>
    </w:p>
    <w:p w14:paraId="30A0F199" w14:textId="77777777" w:rsidR="00042F07" w:rsidRPr="00042F07" w:rsidRDefault="00042F07" w:rsidP="00042F07">
      <w:pPr>
        <w:spacing w:line="360" w:lineRule="auto"/>
        <w:jc w:val="both"/>
        <w:rPr>
          <w:rFonts w:asciiTheme="minorHAnsi" w:hAnsiTheme="minorHAnsi" w:cstheme="minorHAnsi"/>
          <w:color w:val="0E101A"/>
          <w:lang w:eastAsia="en-GB"/>
        </w:rPr>
      </w:pPr>
      <w:r w:rsidRPr="00042F07">
        <w:rPr>
          <w:rFonts w:asciiTheme="minorHAnsi" w:hAnsiTheme="minorHAnsi" w:cstheme="minorHAnsi"/>
          <w:color w:val="0E101A"/>
          <w:lang w:eastAsia="en-GB"/>
        </w:rPr>
        <w:lastRenderedPageBreak/>
        <w:t>Kaasen is not intended to be a novelty or a short-lived treatment trend. It has been developed as a serious professional tool - and the infrastructure around it is being built with the same intention.</w:t>
      </w:r>
    </w:p>
    <w:p w14:paraId="4A97BD01" w14:textId="77777777" w:rsidR="00DF5551" w:rsidRPr="00174102" w:rsidRDefault="00DF5551" w:rsidP="00772D20">
      <w:pPr>
        <w:rPr>
          <w:rFonts w:asciiTheme="minorHAnsi" w:eastAsia="MS Mincho" w:hAnsiTheme="minorHAnsi" w:cstheme="minorHAnsi"/>
          <w:b/>
          <w:bCs/>
          <w:color w:val="1F497D"/>
        </w:rPr>
      </w:pPr>
    </w:p>
    <w:p w14:paraId="385A5A90" w14:textId="23756A11" w:rsidR="00772D20" w:rsidRPr="00174102" w:rsidRDefault="00772D20" w:rsidP="00772D20">
      <w:pPr>
        <w:rPr>
          <w:rFonts w:asciiTheme="minorHAnsi" w:hAnsiTheme="minorHAnsi" w:cstheme="minorHAnsi"/>
        </w:rPr>
      </w:pPr>
      <w:r w:rsidRPr="00174102">
        <w:rPr>
          <w:rFonts w:asciiTheme="minorHAnsi" w:eastAsia="MS Mincho" w:hAnsiTheme="minorHAnsi" w:cstheme="minorHAnsi"/>
          <w:b/>
          <w:bCs/>
          <w:color w:val="1F497D"/>
        </w:rPr>
        <w:t>Ends:</w:t>
      </w:r>
      <w:r w:rsidRPr="00174102">
        <w:rPr>
          <w:rFonts w:asciiTheme="minorHAnsi" w:hAnsiTheme="minorHAnsi" w:cstheme="minorHAnsi"/>
        </w:rPr>
        <w:t xml:space="preserve"> </w:t>
      </w:r>
      <w:r w:rsidR="009E6143" w:rsidRPr="00174102">
        <w:rPr>
          <w:rFonts w:asciiTheme="minorHAnsi" w:hAnsiTheme="minorHAnsi" w:cstheme="minorHAnsi"/>
        </w:rPr>
        <w:t xml:space="preserve"> </w:t>
      </w:r>
      <w:r w:rsidR="00921EF5" w:rsidRPr="00174102">
        <w:rPr>
          <w:rFonts w:asciiTheme="minorHAnsi" w:hAnsiTheme="minorHAnsi" w:cstheme="minorHAnsi"/>
        </w:rPr>
        <w:t>3</w:t>
      </w:r>
      <w:r w:rsidR="00237D11">
        <w:rPr>
          <w:rFonts w:asciiTheme="minorHAnsi" w:hAnsiTheme="minorHAnsi" w:cstheme="minorHAnsi"/>
        </w:rPr>
        <w:t>2</w:t>
      </w:r>
      <w:r w:rsidR="00042F07">
        <w:rPr>
          <w:rFonts w:asciiTheme="minorHAnsi" w:hAnsiTheme="minorHAnsi" w:cstheme="minorHAnsi"/>
        </w:rPr>
        <w:t>1</w:t>
      </w:r>
      <w:r w:rsidR="00921EF5" w:rsidRPr="00174102">
        <w:rPr>
          <w:rFonts w:asciiTheme="minorHAnsi" w:hAnsiTheme="minorHAnsi" w:cstheme="minorHAnsi"/>
        </w:rPr>
        <w:t xml:space="preserve"> </w:t>
      </w:r>
      <w:r w:rsidR="005B3990" w:rsidRPr="00174102">
        <w:rPr>
          <w:rFonts w:asciiTheme="minorHAnsi" w:hAnsiTheme="minorHAnsi" w:cstheme="minorHAnsi"/>
        </w:rPr>
        <w:t>words</w:t>
      </w:r>
    </w:p>
    <w:p w14:paraId="7D5126BE" w14:textId="77777777" w:rsidR="00772D20" w:rsidRDefault="00772D20" w:rsidP="00772D20"/>
    <w:p w14:paraId="2D483E76" w14:textId="77777777" w:rsidR="00772D20" w:rsidRDefault="00772D20" w:rsidP="00772D20">
      <w:pPr>
        <w:pStyle w:val="BodyCopy"/>
        <w:spacing w:before="0" w:after="0" w:line="240" w:lineRule="auto"/>
        <w:jc w:val="left"/>
        <w:rPr>
          <w:rFonts w:eastAsia="MS Mincho"/>
          <w:b/>
          <w:bCs/>
          <w:color w:val="1F497D"/>
        </w:rPr>
      </w:pPr>
    </w:p>
    <w:p w14:paraId="056EC47F"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r w:rsidRPr="00621F06">
        <w:rPr>
          <w:rFonts w:asciiTheme="minorHAnsi" w:eastAsia="MS Mincho" w:hAnsiTheme="minorHAnsi" w:cstheme="minorHAnsi"/>
          <w:b/>
          <w:bCs/>
          <w:color w:val="1F497D"/>
        </w:rPr>
        <w:t>Editor’s note:</w:t>
      </w:r>
      <w:r w:rsidRPr="00621F06">
        <w:rPr>
          <w:rFonts w:asciiTheme="minorHAnsi" w:eastAsia="MS Mincho" w:hAnsiTheme="minorHAnsi" w:cstheme="minorHAnsi"/>
          <w:b/>
          <w:bCs/>
          <w:color w:val="00B050"/>
        </w:rPr>
        <w:t xml:space="preserve"> </w:t>
      </w:r>
      <w:r w:rsidRPr="00621F06">
        <w:rPr>
          <w:rFonts w:asciiTheme="minorHAnsi" w:eastAsia="MS Mincho" w:hAnsiTheme="minorHAnsi" w:cstheme="minorHAnsi"/>
        </w:rPr>
        <w:t xml:space="preserve">If you want to ensure you keep up to date with press material, opinion focused blog content and case studies from </w:t>
      </w:r>
      <w:r>
        <w:rPr>
          <w:rFonts w:asciiTheme="minorHAnsi" w:eastAsia="MS Mincho" w:hAnsiTheme="minorHAnsi" w:cstheme="minorHAnsi"/>
        </w:rPr>
        <w:t>TruCryo</w:t>
      </w:r>
      <w:r w:rsidRPr="00621F06">
        <w:rPr>
          <w:rFonts w:asciiTheme="minorHAnsi" w:eastAsia="MS Mincho" w:hAnsiTheme="minorHAnsi" w:cstheme="minorHAnsi"/>
        </w:rPr>
        <w:t xml:space="preserve">, you can visit their </w:t>
      </w:r>
      <w:r>
        <w:rPr>
          <w:rFonts w:asciiTheme="minorHAnsi" w:eastAsia="MS Mincho" w:hAnsiTheme="minorHAnsi" w:cstheme="minorHAnsi"/>
        </w:rPr>
        <w:t>website: www.trucryo.com</w:t>
      </w:r>
      <w:r w:rsidRPr="00621F06">
        <w:rPr>
          <w:rFonts w:asciiTheme="minorHAnsi" w:eastAsia="MS Mincho" w:hAnsiTheme="minorHAnsi" w:cstheme="minorHAnsi"/>
        </w:rPr>
        <w:t xml:space="preserve"> </w:t>
      </w:r>
    </w:p>
    <w:p w14:paraId="0574E846"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p>
    <w:p w14:paraId="70FF7861" w14:textId="77777777" w:rsidR="00DF5551" w:rsidRPr="00621F06" w:rsidRDefault="00DF5551" w:rsidP="00DF5551">
      <w:pPr>
        <w:pStyle w:val="BodyCopy"/>
        <w:spacing w:before="0" w:after="0" w:line="240" w:lineRule="auto"/>
        <w:jc w:val="left"/>
        <w:rPr>
          <w:rFonts w:asciiTheme="minorHAnsi" w:eastAsia="MS Mincho" w:hAnsiTheme="minorHAnsi" w:cstheme="minorHAnsi"/>
        </w:rPr>
      </w:pPr>
      <w:r w:rsidRPr="00621F06">
        <w:rPr>
          <w:rFonts w:asciiTheme="minorHAnsi" w:eastAsia="MS Mincho" w:hAnsiTheme="minorHAnsi" w:cstheme="minorHAnsi"/>
          <w:b/>
          <w:bCs/>
          <w:color w:val="1F497D"/>
        </w:rPr>
        <w:t>For further information or Press Enquiries contact:</w:t>
      </w:r>
      <w:r w:rsidRPr="00621F06">
        <w:rPr>
          <w:rFonts w:asciiTheme="minorHAnsi" w:eastAsia="MS Mincho" w:hAnsiTheme="minorHAnsi" w:cstheme="minorHAnsi"/>
          <w:b/>
          <w:bCs/>
          <w:color w:val="439639"/>
        </w:rPr>
        <w:t xml:space="preserve"> </w:t>
      </w:r>
    </w:p>
    <w:p w14:paraId="13BA0EDD" w14:textId="77777777" w:rsidR="00DF5551" w:rsidRDefault="00DF5551" w:rsidP="00DF5551">
      <w:pPr>
        <w:pStyle w:val="BodyCopy"/>
        <w:spacing w:before="0" w:after="0" w:line="240" w:lineRule="auto"/>
        <w:jc w:val="left"/>
        <w:rPr>
          <w:rFonts w:asciiTheme="minorHAnsi" w:eastAsia="MS Mincho" w:hAnsiTheme="minorHAnsi" w:cstheme="minorHAnsi"/>
          <w:color w:val="000000"/>
        </w:rPr>
      </w:pPr>
      <w:r w:rsidRPr="005F1D16">
        <w:rPr>
          <w:rFonts w:asciiTheme="minorHAnsi" w:hAnsiTheme="minorHAnsi" w:cstheme="minorHAnsi"/>
        </w:rPr>
        <w:t>TruCryo, unit 51-53 The Rural Enterprise Centre, Stafford Drive, Shrewsbury, SY1 3FE, England</w:t>
      </w:r>
      <w:r w:rsidRPr="00621F06">
        <w:rPr>
          <w:rFonts w:asciiTheme="minorHAnsi" w:hAnsiTheme="minorHAnsi" w:cstheme="minorHAnsi"/>
        </w:rPr>
        <w:br/>
      </w:r>
      <w:r w:rsidRPr="00621F06">
        <w:rPr>
          <w:rFonts w:asciiTheme="minorHAnsi" w:eastAsia="MS Mincho" w:hAnsiTheme="minorHAnsi" w:cstheme="minorHAnsi"/>
          <w:b/>
          <w:bCs/>
          <w:color w:val="1F497D"/>
        </w:rPr>
        <w:t>Telephone:</w:t>
      </w:r>
      <w:r w:rsidRPr="00621F06">
        <w:rPr>
          <w:rFonts w:asciiTheme="minorHAnsi" w:eastAsia="MS Mincho" w:hAnsiTheme="minorHAnsi" w:cstheme="minorHAnsi"/>
          <w:color w:val="000000"/>
        </w:rPr>
        <w:t xml:space="preserve"> +44 (0</w:t>
      </w:r>
      <w:r>
        <w:rPr>
          <w:rFonts w:asciiTheme="minorHAnsi" w:eastAsia="MS Mincho" w:hAnsiTheme="minorHAnsi" w:cstheme="minorHAnsi"/>
          <w:color w:val="000000"/>
        </w:rPr>
        <w:t>)1743 213080</w:t>
      </w:r>
    </w:p>
    <w:p w14:paraId="63D8DDDE" w14:textId="77777777" w:rsidR="00DF5551" w:rsidRPr="00621F06" w:rsidRDefault="00DF5551" w:rsidP="00DF5551">
      <w:pPr>
        <w:pStyle w:val="BodyCopy"/>
        <w:spacing w:before="0" w:after="0" w:line="240" w:lineRule="auto"/>
        <w:jc w:val="left"/>
        <w:rPr>
          <w:rFonts w:asciiTheme="minorHAnsi" w:eastAsia="MS Mincho" w:hAnsiTheme="minorHAnsi" w:cstheme="minorHAnsi"/>
          <w:lang w:val="en-US"/>
        </w:rPr>
      </w:pPr>
      <w:r w:rsidRPr="00621F06">
        <w:rPr>
          <w:rFonts w:asciiTheme="minorHAnsi" w:eastAsia="MS Mincho" w:hAnsiTheme="minorHAnsi" w:cstheme="minorHAnsi"/>
          <w:b/>
          <w:bCs/>
          <w:color w:val="1F497D"/>
        </w:rPr>
        <w:t>e</w:t>
      </w:r>
      <w:r>
        <w:rPr>
          <w:rFonts w:asciiTheme="minorHAnsi" w:eastAsia="MS Mincho" w:hAnsiTheme="minorHAnsi" w:cstheme="minorHAnsi"/>
          <w:b/>
          <w:bCs/>
          <w:color w:val="1F497D"/>
        </w:rPr>
        <w:t xml:space="preserve">mail: </w:t>
      </w:r>
      <w:r w:rsidRPr="0024298A">
        <w:rPr>
          <w:rFonts w:asciiTheme="minorHAnsi" w:eastAsia="MS Mincho" w:hAnsiTheme="minorHAnsi" w:cstheme="minorHAnsi"/>
        </w:rPr>
        <w:t>sales@trucryo.co.uk</w:t>
      </w:r>
    </w:p>
    <w:p w14:paraId="11C48696"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r w:rsidRPr="00621F06">
        <w:rPr>
          <w:rFonts w:asciiTheme="minorHAnsi" w:eastAsia="MS Mincho" w:hAnsiTheme="minorHAnsi" w:cstheme="minorHAnsi"/>
          <w:b/>
          <w:bCs/>
          <w:color w:val="1F497D"/>
          <w:lang w:val="fr-FR"/>
        </w:rPr>
        <w:t>www:</w:t>
      </w:r>
      <w:r w:rsidRPr="00621F06">
        <w:rPr>
          <w:rFonts w:asciiTheme="minorHAnsi" w:hAnsiTheme="minorHAnsi" w:cstheme="minorHAnsi"/>
          <w:lang w:val="fr-FR"/>
        </w:rPr>
        <w:t xml:space="preserve"> </w:t>
      </w:r>
      <w:r w:rsidRPr="00621F06">
        <w:rPr>
          <w:rFonts w:asciiTheme="minorHAnsi" w:eastAsia="MS Mincho" w:hAnsiTheme="minorHAnsi" w:cstheme="minorHAnsi"/>
          <w:lang w:val="fr-FR"/>
        </w:rPr>
        <w:t>http://ww</w:t>
      </w:r>
      <w:r>
        <w:rPr>
          <w:rFonts w:asciiTheme="minorHAnsi" w:eastAsia="MS Mincho" w:hAnsiTheme="minorHAnsi" w:cstheme="minorHAnsi"/>
          <w:lang w:val="fr-FR"/>
        </w:rPr>
        <w:t>w.trucryo.com</w:t>
      </w:r>
    </w:p>
    <w:p w14:paraId="3B6BE26A"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34D9BFA5"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2099ED31" w14:textId="77777777" w:rsidR="00DF5551" w:rsidRPr="00621F06" w:rsidRDefault="00DF5551" w:rsidP="00DF5551">
      <w:pPr>
        <w:jc w:val="both"/>
        <w:rPr>
          <w:rFonts w:asciiTheme="minorHAnsi" w:hAnsiTheme="minorHAnsi" w:cstheme="minorHAnsi"/>
        </w:rPr>
      </w:pPr>
      <w:r w:rsidRPr="00621F06">
        <w:rPr>
          <w:rFonts w:asciiTheme="minorHAnsi" w:hAnsiTheme="minorHAnsi" w:cstheme="minorHAnsi"/>
          <w:b/>
          <w:bCs/>
          <w:color w:val="1F497D"/>
        </w:rPr>
        <w:t xml:space="preserve">About TruCryo: </w:t>
      </w:r>
      <w:r w:rsidRPr="00621F06">
        <w:rPr>
          <w:rFonts w:asciiTheme="minorHAnsi" w:hAnsiTheme="minorHAnsi" w:cstheme="minorHAnsi"/>
          <w:color w:val="1F497D"/>
        </w:rPr>
        <w:t>TruCryo is a Shropshire-based developer and supplier of localised cryotherapy equipment for physiotherapy, sports treatment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p w14:paraId="3A9A2FB9" w14:textId="3BDC1718" w:rsidR="00E323F1" w:rsidRPr="00621F06" w:rsidRDefault="00E323F1" w:rsidP="00DF5551">
      <w:pPr>
        <w:pStyle w:val="BodyCopy"/>
        <w:spacing w:before="0" w:after="0" w:line="240" w:lineRule="auto"/>
        <w:jc w:val="left"/>
        <w:rPr>
          <w:rFonts w:asciiTheme="minorHAnsi" w:hAnsiTheme="minorHAnsi" w:cstheme="minorHAnsi"/>
        </w:rPr>
      </w:pPr>
    </w:p>
    <w:sectPr w:rsidR="00E323F1" w:rsidRPr="00621F06" w:rsidSect="008C23E5">
      <w:headerReference w:type="default" r:id="rId10"/>
      <w:footerReference w:type="default" r:id="rId11"/>
      <w:pgSz w:w="11906" w:h="16838"/>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BF66" w14:textId="77777777" w:rsidR="00E77E97" w:rsidRDefault="00E77E97" w:rsidP="00C74812">
      <w:r>
        <w:separator/>
      </w:r>
    </w:p>
  </w:endnote>
  <w:endnote w:type="continuationSeparator" w:id="0">
    <w:p w14:paraId="6F704D78" w14:textId="77777777" w:rsidR="00E77E97" w:rsidRDefault="00E77E97"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720" w14:textId="45976A39" w:rsidR="00C74812" w:rsidRPr="00C03BA0" w:rsidRDefault="008C23E5" w:rsidP="00C74812">
    <w:pPr>
      <w:pStyle w:val="NormalWeb"/>
      <w:jc w:val="both"/>
      <w:rPr>
        <w:rFonts w:ascii="Helvetica" w:eastAsia="MS Mincho" w:hAnsi="Helvetica"/>
        <w:b/>
        <w:bCs/>
        <w:color w:val="CC3300"/>
        <w:spacing w:val="-3"/>
      </w:rPr>
    </w:pPr>
    <w:r>
      <w:rPr>
        <w:noProof/>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00921EF5" w:rsidRPr="00C03BA0">
      <w:rPr>
        <w:rFonts w:ascii="Helvetica" w:eastAsia="MS Mincho" w:hAnsi="Helvetica"/>
        <w:b/>
        <w:bCs/>
        <w:color w:val="CC3300"/>
        <w:spacing w:val="-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9FB3" w14:textId="77777777" w:rsidR="00E77E97" w:rsidRDefault="00E77E97" w:rsidP="00C74812">
      <w:r>
        <w:separator/>
      </w:r>
    </w:p>
  </w:footnote>
  <w:footnote w:type="continuationSeparator" w:id="0">
    <w:p w14:paraId="1C67A67A" w14:textId="77777777" w:rsidR="00E77E97" w:rsidRDefault="00E77E97"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4E80" w14:textId="07D14EA2" w:rsidR="00C74812" w:rsidRDefault="4CCC3A90" w:rsidP="00C74812">
    <w:pPr>
      <w:pStyle w:val="Header"/>
    </w:pPr>
    <w:r>
      <w:rPr>
        <w:noProof/>
      </w:rPr>
      <w:drawing>
        <wp:anchor distT="0" distB="0" distL="114300" distR="114300" simplePos="0" relativeHeight="251657216" behindDoc="0" locked="0" layoutInCell="1" allowOverlap="1" wp14:anchorId="093B4B55" wp14:editId="15D2AB1C">
          <wp:simplePos x="0" y="0"/>
          <wp:positionH relativeFrom="column">
            <wp:posOffset>-895350</wp:posOffset>
          </wp:positionH>
          <wp:positionV relativeFrom="paragraph">
            <wp:posOffset>-421005</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511855" cy="887424"/>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09722" w14:textId="77777777" w:rsidR="00C74812" w:rsidRPr="00CF604D" w:rsidRDefault="00C74812" w:rsidP="00CF604D">
    <w:pPr>
      <w:pStyle w:val="Heading1"/>
    </w:pPr>
  </w:p>
  <w:p w14:paraId="54569766" w14:textId="50EA6186" w:rsidR="00C74812" w:rsidRPr="00CF604D" w:rsidRDefault="004F4433" w:rsidP="00CF604D">
    <w:pPr>
      <w:pStyle w:val="Heading1"/>
      <w:jc w:val="center"/>
    </w:pPr>
    <w:r w:rsidRPr="00CF604D">
      <w:t>TruCryo Ltd</w:t>
    </w:r>
    <w:r w:rsidR="00C74812" w:rsidRPr="00CF604D">
      <w:t xml:space="preserve"> Press Release</w:t>
    </w:r>
    <w:r w:rsidR="00C12B51" w:rsidRPr="00CF604D">
      <w:t xml:space="preserve"> – </w:t>
    </w:r>
    <w:r w:rsidR="00921EF5">
      <w:t>Sept</w:t>
    </w:r>
    <w:r w:rsidR="009E6143" w:rsidRPr="00CF604D">
      <w:t xml:space="preserve"> 2026</w:t>
    </w:r>
  </w:p>
  <w:p w14:paraId="57E51CEF" w14:textId="0F06B4E3" w:rsidR="00C12B51" w:rsidRPr="00CF604D" w:rsidRDefault="00C12B51" w:rsidP="00CF604D">
    <w:pPr>
      <w:pStyle w:val="Heading1"/>
      <w:jc w:val="center"/>
    </w:pPr>
    <w:r w:rsidRPr="00CF604D">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33A00"/>
    <w:rsid w:val="000410CE"/>
    <w:rsid w:val="00042F07"/>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72C6D"/>
    <w:rsid w:val="00174102"/>
    <w:rsid w:val="00194053"/>
    <w:rsid w:val="001A09D0"/>
    <w:rsid w:val="001B272C"/>
    <w:rsid w:val="001C1D8F"/>
    <w:rsid w:val="001C3286"/>
    <w:rsid w:val="001D3AB6"/>
    <w:rsid w:val="001E6368"/>
    <w:rsid w:val="001E702E"/>
    <w:rsid w:val="002170E8"/>
    <w:rsid w:val="00225670"/>
    <w:rsid w:val="0022575F"/>
    <w:rsid w:val="002270F7"/>
    <w:rsid w:val="00237D11"/>
    <w:rsid w:val="0025576D"/>
    <w:rsid w:val="002567A2"/>
    <w:rsid w:val="002616CE"/>
    <w:rsid w:val="0026330C"/>
    <w:rsid w:val="00277D9F"/>
    <w:rsid w:val="00282B1D"/>
    <w:rsid w:val="002945D2"/>
    <w:rsid w:val="002A74CB"/>
    <w:rsid w:val="002B5CBA"/>
    <w:rsid w:val="002C1566"/>
    <w:rsid w:val="002C6DAD"/>
    <w:rsid w:val="002D45D4"/>
    <w:rsid w:val="002E14B9"/>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3E44"/>
    <w:rsid w:val="003C74A4"/>
    <w:rsid w:val="003D48AE"/>
    <w:rsid w:val="003F4AC5"/>
    <w:rsid w:val="003F7D9B"/>
    <w:rsid w:val="00416547"/>
    <w:rsid w:val="004167F9"/>
    <w:rsid w:val="00427B2A"/>
    <w:rsid w:val="004302CE"/>
    <w:rsid w:val="00446F3C"/>
    <w:rsid w:val="00452907"/>
    <w:rsid w:val="0045486E"/>
    <w:rsid w:val="00460998"/>
    <w:rsid w:val="00476DC1"/>
    <w:rsid w:val="00477EFF"/>
    <w:rsid w:val="00484061"/>
    <w:rsid w:val="00497D0C"/>
    <w:rsid w:val="004A2154"/>
    <w:rsid w:val="004B14D6"/>
    <w:rsid w:val="004C7E1E"/>
    <w:rsid w:val="004E5A08"/>
    <w:rsid w:val="004E7097"/>
    <w:rsid w:val="004F4433"/>
    <w:rsid w:val="005026C0"/>
    <w:rsid w:val="00502C6B"/>
    <w:rsid w:val="005035D6"/>
    <w:rsid w:val="0051359B"/>
    <w:rsid w:val="00523A06"/>
    <w:rsid w:val="0053446C"/>
    <w:rsid w:val="00542180"/>
    <w:rsid w:val="0054512B"/>
    <w:rsid w:val="00552032"/>
    <w:rsid w:val="00553116"/>
    <w:rsid w:val="0057056C"/>
    <w:rsid w:val="005B3990"/>
    <w:rsid w:val="005B6915"/>
    <w:rsid w:val="005C7DB0"/>
    <w:rsid w:val="005F099B"/>
    <w:rsid w:val="005F5970"/>
    <w:rsid w:val="00611526"/>
    <w:rsid w:val="00621F06"/>
    <w:rsid w:val="00623B3B"/>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4510E"/>
    <w:rsid w:val="00754B98"/>
    <w:rsid w:val="00760C17"/>
    <w:rsid w:val="00772D20"/>
    <w:rsid w:val="007745F1"/>
    <w:rsid w:val="00774E0B"/>
    <w:rsid w:val="00774F8F"/>
    <w:rsid w:val="00777545"/>
    <w:rsid w:val="00781EA6"/>
    <w:rsid w:val="00792353"/>
    <w:rsid w:val="0079317D"/>
    <w:rsid w:val="00793DA1"/>
    <w:rsid w:val="00797F39"/>
    <w:rsid w:val="00797F9C"/>
    <w:rsid w:val="007C609D"/>
    <w:rsid w:val="007D0779"/>
    <w:rsid w:val="007D1E87"/>
    <w:rsid w:val="007E07A7"/>
    <w:rsid w:val="007E3756"/>
    <w:rsid w:val="008213FA"/>
    <w:rsid w:val="00826F2C"/>
    <w:rsid w:val="00830DDF"/>
    <w:rsid w:val="00835740"/>
    <w:rsid w:val="0084097B"/>
    <w:rsid w:val="00844639"/>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1EF5"/>
    <w:rsid w:val="00923EE0"/>
    <w:rsid w:val="00935936"/>
    <w:rsid w:val="009365F7"/>
    <w:rsid w:val="009467C5"/>
    <w:rsid w:val="00947386"/>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1A76"/>
    <w:rsid w:val="00A21B1A"/>
    <w:rsid w:val="00A21DCC"/>
    <w:rsid w:val="00A363AC"/>
    <w:rsid w:val="00A45938"/>
    <w:rsid w:val="00A6697F"/>
    <w:rsid w:val="00A67439"/>
    <w:rsid w:val="00A87517"/>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674D7"/>
    <w:rsid w:val="00B765FB"/>
    <w:rsid w:val="00B77C16"/>
    <w:rsid w:val="00B91CA4"/>
    <w:rsid w:val="00B93AA7"/>
    <w:rsid w:val="00BA6FEF"/>
    <w:rsid w:val="00BB7F1C"/>
    <w:rsid w:val="00BC33CE"/>
    <w:rsid w:val="00BC505A"/>
    <w:rsid w:val="00BD201E"/>
    <w:rsid w:val="00BE269B"/>
    <w:rsid w:val="00BE65E1"/>
    <w:rsid w:val="00BF2B2A"/>
    <w:rsid w:val="00BF7E2B"/>
    <w:rsid w:val="00C07691"/>
    <w:rsid w:val="00C076B6"/>
    <w:rsid w:val="00C124BB"/>
    <w:rsid w:val="00C12B51"/>
    <w:rsid w:val="00C153C2"/>
    <w:rsid w:val="00C15493"/>
    <w:rsid w:val="00C22A57"/>
    <w:rsid w:val="00C2346E"/>
    <w:rsid w:val="00C3076C"/>
    <w:rsid w:val="00C36BB3"/>
    <w:rsid w:val="00C418FA"/>
    <w:rsid w:val="00C47CE5"/>
    <w:rsid w:val="00C51BB3"/>
    <w:rsid w:val="00C655B4"/>
    <w:rsid w:val="00C70B9D"/>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DF5551"/>
    <w:rsid w:val="00E02676"/>
    <w:rsid w:val="00E21E60"/>
    <w:rsid w:val="00E323F1"/>
    <w:rsid w:val="00E339E4"/>
    <w:rsid w:val="00E50E45"/>
    <w:rsid w:val="00E55A2E"/>
    <w:rsid w:val="00E629EA"/>
    <w:rsid w:val="00E71E4A"/>
    <w:rsid w:val="00E77E97"/>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9077F"/>
    <w:rsid w:val="00F95C78"/>
    <w:rsid w:val="00F9640B"/>
    <w:rsid w:val="00F96471"/>
    <w:rsid w:val="00FA2583"/>
    <w:rsid w:val="00FA4BF0"/>
    <w:rsid w:val="00FB0DC3"/>
    <w:rsid w:val="00FB2672"/>
    <w:rsid w:val="00FC5858"/>
    <w:rsid w:val="00FD2F83"/>
    <w:rsid w:val="00FE56F3"/>
    <w:rsid w:val="00FF32E4"/>
    <w:rsid w:val="00FF7291"/>
    <w:rsid w:val="03F9E7B0"/>
    <w:rsid w:val="37D1209A"/>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CF604D"/>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187254994">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2.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000AA-E435-4C7E-A17A-B7FD694B9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Steve Hughes TruCryo</cp:lastModifiedBy>
  <cp:revision>3</cp:revision>
  <cp:lastPrinted>2023-06-20T08:09:00Z</cp:lastPrinted>
  <dcterms:created xsi:type="dcterms:W3CDTF">2026-09-02T14:48:00Z</dcterms:created>
  <dcterms:modified xsi:type="dcterms:W3CDTF">2026-09-02T14:51:00Z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