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5D515" w14:textId="77777777" w:rsidR="00237D11" w:rsidRDefault="00237D11" w:rsidP="00237D11">
      <w:pPr>
        <w:rPr>
          <w:rFonts w:asciiTheme="minorHAnsi" w:hAnsiTheme="minorHAnsi" w:cstheme="minorHAnsi"/>
          <w:b/>
          <w:bCs/>
          <w:sz w:val="40"/>
          <w:szCs w:val="40"/>
        </w:rPr>
      </w:pPr>
      <w:r w:rsidRPr="00237D11">
        <w:rPr>
          <w:rFonts w:asciiTheme="minorHAnsi" w:hAnsiTheme="minorHAnsi" w:cstheme="minorHAnsi"/>
          <w:b/>
          <w:bCs/>
          <w:sz w:val="40"/>
          <w:szCs w:val="40"/>
        </w:rPr>
        <w:t>Buying Cryotherapy Equipment? The Questions Practitioners Should Ask Before Choosing a System</w:t>
      </w:r>
    </w:p>
    <w:p w14:paraId="6661B8C7" w14:textId="77777777" w:rsidR="00237D11" w:rsidRPr="00237D11" w:rsidRDefault="00237D11" w:rsidP="00237D11">
      <w:pPr>
        <w:rPr>
          <w:rFonts w:asciiTheme="minorHAnsi" w:hAnsiTheme="minorHAnsi" w:cstheme="minorHAnsi"/>
          <w:b/>
          <w:bCs/>
          <w:sz w:val="40"/>
          <w:szCs w:val="40"/>
        </w:rPr>
      </w:pPr>
    </w:p>
    <w:p w14:paraId="60C8BAC5" w14:textId="2E45CB9F" w:rsidR="00237D11" w:rsidRDefault="00237D11" w:rsidP="00237D11">
      <w:pPr>
        <w:spacing w:line="360" w:lineRule="auto"/>
        <w:jc w:val="both"/>
        <w:rPr>
          <w:rFonts w:asciiTheme="minorHAnsi" w:hAnsiTheme="minorHAnsi" w:cstheme="minorHAnsi"/>
          <w:b/>
          <w:bCs/>
          <w:sz w:val="28"/>
          <w:szCs w:val="28"/>
        </w:rPr>
      </w:pPr>
      <w:r w:rsidRPr="00237D11">
        <w:rPr>
          <w:rFonts w:asciiTheme="minorHAnsi" w:hAnsiTheme="minorHAnsi" w:cstheme="minorHAnsi"/>
          <w:b/>
          <w:bCs/>
          <w:sz w:val="28"/>
          <w:szCs w:val="28"/>
        </w:rPr>
        <w:t>Buying professional treatment equipment should involve more than comparing brochures and asking which machine reaches the lowest temperature.</w:t>
      </w:r>
      <w:r>
        <w:rPr>
          <w:rFonts w:asciiTheme="minorHAnsi" w:hAnsiTheme="minorHAnsi" w:cstheme="minorHAnsi"/>
          <w:b/>
          <w:bCs/>
          <w:sz w:val="28"/>
          <w:szCs w:val="28"/>
        </w:rPr>
        <w:t xml:space="preserve"> </w:t>
      </w:r>
      <w:r w:rsidRPr="00237D11">
        <w:rPr>
          <w:rFonts w:asciiTheme="minorHAnsi" w:hAnsiTheme="minorHAnsi" w:cstheme="minorHAnsi"/>
          <w:b/>
          <w:bCs/>
          <w:sz w:val="28"/>
          <w:szCs w:val="28"/>
        </w:rPr>
        <w:t>If you're considering localised cryotherapy, several questions can reveal much more about what ownership will actually be like.</w:t>
      </w:r>
    </w:p>
    <w:p w14:paraId="38745144" w14:textId="77777777" w:rsidR="00237D11" w:rsidRPr="00237D11" w:rsidRDefault="00237D11" w:rsidP="00237D11">
      <w:pPr>
        <w:rPr>
          <w:rFonts w:asciiTheme="minorHAnsi" w:hAnsiTheme="minorHAnsi" w:cstheme="minorHAnsi"/>
          <w:b/>
          <w:bCs/>
          <w:sz w:val="28"/>
          <w:szCs w:val="28"/>
        </w:rPr>
      </w:pPr>
    </w:p>
    <w:p w14:paraId="0FB20976" w14:textId="77777777" w:rsidR="00237D11" w:rsidRPr="00237D11" w:rsidRDefault="00237D11" w:rsidP="00237D11">
      <w:pPr>
        <w:spacing w:line="360" w:lineRule="auto"/>
        <w:jc w:val="both"/>
        <w:rPr>
          <w:rFonts w:asciiTheme="minorHAnsi" w:hAnsiTheme="minorHAnsi" w:cstheme="minorHAnsi"/>
        </w:rPr>
      </w:pPr>
      <w:r w:rsidRPr="00237D11">
        <w:rPr>
          <w:rFonts w:asciiTheme="minorHAnsi" w:hAnsiTheme="minorHAnsi" w:cstheme="minorHAnsi"/>
        </w:rPr>
        <w:t>Start with control. How does the operator know what is happening at the treatment area? Does the system monitor temperature? Are there safeguards to help manage treatment distance or duration? And are treatment protocols clearly defined?</w:t>
      </w:r>
    </w:p>
    <w:p w14:paraId="3C21AAF1" w14:textId="77777777" w:rsidR="00237D11" w:rsidRPr="00237D11" w:rsidRDefault="00237D11" w:rsidP="00237D11">
      <w:pPr>
        <w:spacing w:line="360" w:lineRule="auto"/>
        <w:jc w:val="both"/>
        <w:rPr>
          <w:rFonts w:asciiTheme="minorHAnsi" w:hAnsiTheme="minorHAnsi" w:cstheme="minorHAnsi"/>
        </w:rPr>
      </w:pPr>
      <w:r w:rsidRPr="00237D11">
        <w:rPr>
          <w:rFonts w:asciiTheme="minorHAnsi" w:hAnsiTheme="minorHAnsi" w:cstheme="minorHAnsi"/>
        </w:rPr>
        <w:t>Then look at training. A professional device should not arrive with the expectation that staff will work it out. Who trains new users, what is covered, and what happens when another team member needs training later?</w:t>
      </w:r>
    </w:p>
    <w:p w14:paraId="72A7A66E" w14:textId="77777777" w:rsidR="00237D11" w:rsidRPr="00237D11" w:rsidRDefault="00237D11" w:rsidP="00237D11">
      <w:pPr>
        <w:spacing w:line="360" w:lineRule="auto"/>
        <w:jc w:val="both"/>
        <w:rPr>
          <w:rFonts w:asciiTheme="minorHAnsi" w:hAnsiTheme="minorHAnsi" w:cstheme="minorHAnsi"/>
        </w:rPr>
      </w:pPr>
      <w:r w:rsidRPr="00237D11">
        <w:rPr>
          <w:rFonts w:asciiTheme="minorHAnsi" w:hAnsiTheme="minorHAnsi" w:cstheme="minorHAnsi"/>
        </w:rPr>
        <w:t>Consumables deserve attention too. Ask what coolant the system uses, how it is stored, how readily it can be sourced and whether unused material is lost between treatments. Understand ventilation and safe-handling requirements before installation, not after.</w:t>
      </w:r>
    </w:p>
    <w:p w14:paraId="24A8C3B9" w14:textId="77777777" w:rsidR="00237D11" w:rsidRPr="00237D11" w:rsidRDefault="00237D11" w:rsidP="00237D11">
      <w:pPr>
        <w:spacing w:line="360" w:lineRule="auto"/>
        <w:jc w:val="both"/>
        <w:rPr>
          <w:rFonts w:asciiTheme="minorHAnsi" w:hAnsiTheme="minorHAnsi" w:cstheme="minorHAnsi"/>
        </w:rPr>
      </w:pPr>
      <w:r w:rsidRPr="00237D11">
        <w:rPr>
          <w:rFonts w:asciiTheme="minorHAnsi" w:hAnsiTheme="minorHAnsi" w:cstheme="minorHAnsi"/>
        </w:rPr>
        <w:t>Practicality is equally important. How much space does the system require? Can it move between treatment rooms or sites? How long does setup take? What maintenance is required and what support is available if something goes wrong?</w:t>
      </w:r>
    </w:p>
    <w:p w14:paraId="79694A20" w14:textId="77777777" w:rsidR="00237D11" w:rsidRPr="00237D11" w:rsidRDefault="00237D11" w:rsidP="00237D11">
      <w:pPr>
        <w:spacing w:line="360" w:lineRule="auto"/>
        <w:jc w:val="both"/>
        <w:rPr>
          <w:rFonts w:asciiTheme="minorHAnsi" w:hAnsiTheme="minorHAnsi" w:cstheme="minorHAnsi"/>
        </w:rPr>
      </w:pPr>
      <w:r w:rsidRPr="00237D11">
        <w:rPr>
          <w:rFonts w:asciiTheme="minorHAnsi" w:hAnsiTheme="minorHAnsi" w:cstheme="minorHAnsi"/>
        </w:rPr>
        <w:t>Finally, consider the supplier. Is the equipment manufactured under a recognised quality system? Is there a clear route for technical support, servicing and replacement parts? Will the company help you understand how the technology can fit into your existing treatment offering?</w:t>
      </w:r>
    </w:p>
    <w:p w14:paraId="574D971F" w14:textId="77777777" w:rsidR="00237D11" w:rsidRPr="00237D11" w:rsidRDefault="00237D11" w:rsidP="00237D11">
      <w:pPr>
        <w:spacing w:line="360" w:lineRule="auto"/>
        <w:jc w:val="both"/>
        <w:rPr>
          <w:rFonts w:asciiTheme="minorHAnsi" w:hAnsiTheme="minorHAnsi" w:cstheme="minorHAnsi"/>
        </w:rPr>
      </w:pPr>
      <w:r w:rsidRPr="00237D11">
        <w:rPr>
          <w:rFonts w:asciiTheme="minorHAnsi" w:hAnsiTheme="minorHAnsi" w:cstheme="minorHAnsi"/>
        </w:rPr>
        <w:t>TruCryo has focused on these areas with its UK-made Kaasen platform. The system combines handheld portability with multiple nozzles, integrated monitoring and operator safeguards, while training and ongoing support form part of the wider proposition.</w:t>
      </w:r>
    </w:p>
    <w:p w14:paraId="56AB76DF" w14:textId="77777777" w:rsidR="00237D11" w:rsidRPr="00237D11" w:rsidRDefault="00237D11" w:rsidP="00237D11">
      <w:pPr>
        <w:spacing w:line="360" w:lineRule="auto"/>
        <w:jc w:val="both"/>
        <w:rPr>
          <w:rFonts w:asciiTheme="minorHAnsi" w:hAnsiTheme="minorHAnsi" w:cstheme="minorHAnsi"/>
        </w:rPr>
      </w:pPr>
      <w:r w:rsidRPr="00237D11">
        <w:rPr>
          <w:rFonts w:asciiTheme="minorHAnsi" w:hAnsiTheme="minorHAnsi" w:cstheme="minorHAnsi"/>
        </w:rPr>
        <w:lastRenderedPageBreak/>
        <w:t>The best cryotherapy system is not necessarily the one with the most dramatic specification. It is the one a practitioner can use confidently, consistently and appropriately within their business.</w:t>
      </w:r>
    </w:p>
    <w:p w14:paraId="0AFC3776" w14:textId="77777777" w:rsidR="00237D11" w:rsidRPr="00237D11" w:rsidRDefault="00237D11" w:rsidP="00237D11">
      <w:pPr>
        <w:spacing w:line="360" w:lineRule="auto"/>
        <w:jc w:val="both"/>
        <w:rPr>
          <w:rFonts w:asciiTheme="minorHAnsi" w:hAnsiTheme="minorHAnsi" w:cstheme="minorHAnsi"/>
        </w:rPr>
      </w:pPr>
      <w:r w:rsidRPr="00237D11">
        <w:rPr>
          <w:rFonts w:asciiTheme="minorHAnsi" w:hAnsiTheme="minorHAnsi" w:cstheme="minorHAnsi"/>
        </w:rPr>
        <w:t>Before asking 'how cold does it get?', it may therefore be worth asking a much broader question: 'what will it actually be like to own and use?'</w:t>
      </w:r>
    </w:p>
    <w:p w14:paraId="4A97BD01" w14:textId="77777777" w:rsidR="00DF5551" w:rsidRPr="00174102" w:rsidRDefault="00DF5551" w:rsidP="00772D20">
      <w:pPr>
        <w:rPr>
          <w:rFonts w:asciiTheme="minorHAnsi" w:eastAsia="MS Mincho" w:hAnsiTheme="minorHAnsi" w:cstheme="minorHAnsi"/>
          <w:b/>
          <w:bCs/>
          <w:color w:val="1F497D"/>
        </w:rPr>
      </w:pPr>
    </w:p>
    <w:p w14:paraId="385A5A90" w14:textId="62C8755B" w:rsidR="00772D20" w:rsidRPr="00174102" w:rsidRDefault="00772D20" w:rsidP="00772D20">
      <w:pPr>
        <w:rPr>
          <w:rFonts w:asciiTheme="minorHAnsi" w:hAnsiTheme="minorHAnsi" w:cstheme="minorHAnsi"/>
        </w:rPr>
      </w:pPr>
      <w:r w:rsidRPr="00174102">
        <w:rPr>
          <w:rFonts w:asciiTheme="minorHAnsi" w:eastAsia="MS Mincho" w:hAnsiTheme="minorHAnsi" w:cstheme="minorHAnsi"/>
          <w:b/>
          <w:bCs/>
          <w:color w:val="1F497D"/>
        </w:rPr>
        <w:t>Ends:</w:t>
      </w:r>
      <w:r w:rsidRPr="00174102">
        <w:rPr>
          <w:rFonts w:asciiTheme="minorHAnsi" w:hAnsiTheme="minorHAnsi" w:cstheme="minorHAnsi"/>
        </w:rPr>
        <w:t xml:space="preserve"> </w:t>
      </w:r>
      <w:r w:rsidR="009E6143" w:rsidRPr="00174102">
        <w:rPr>
          <w:rFonts w:asciiTheme="minorHAnsi" w:hAnsiTheme="minorHAnsi" w:cstheme="minorHAnsi"/>
        </w:rPr>
        <w:t xml:space="preserve"> </w:t>
      </w:r>
      <w:r w:rsidR="00921EF5" w:rsidRPr="00174102">
        <w:rPr>
          <w:rFonts w:asciiTheme="minorHAnsi" w:hAnsiTheme="minorHAnsi" w:cstheme="minorHAnsi"/>
        </w:rPr>
        <w:t>3</w:t>
      </w:r>
      <w:r w:rsidR="00237D11">
        <w:rPr>
          <w:rFonts w:asciiTheme="minorHAnsi" w:hAnsiTheme="minorHAnsi" w:cstheme="minorHAnsi"/>
        </w:rPr>
        <w:t>26</w:t>
      </w:r>
      <w:r w:rsidR="00921EF5" w:rsidRPr="00174102">
        <w:rPr>
          <w:rFonts w:asciiTheme="minorHAnsi" w:hAnsiTheme="minorHAnsi" w:cstheme="minorHAnsi"/>
        </w:rPr>
        <w:t xml:space="preserve"> </w:t>
      </w:r>
      <w:r w:rsidR="005B3990" w:rsidRPr="00174102">
        <w:rPr>
          <w:rFonts w:asciiTheme="minorHAnsi" w:hAnsiTheme="minorHAnsi" w:cstheme="minorHAnsi"/>
        </w:rPr>
        <w:t>words</w:t>
      </w:r>
    </w:p>
    <w:p w14:paraId="7D5126BE" w14:textId="77777777" w:rsidR="00772D20" w:rsidRDefault="00772D20" w:rsidP="00772D20"/>
    <w:p w14:paraId="2D483E76" w14:textId="77777777" w:rsidR="00772D20" w:rsidRDefault="00772D20" w:rsidP="00772D20">
      <w:pPr>
        <w:pStyle w:val="BodyCopy"/>
        <w:spacing w:before="0" w:after="0" w:line="240" w:lineRule="auto"/>
        <w:jc w:val="left"/>
        <w:rPr>
          <w:rFonts w:eastAsia="MS Mincho"/>
          <w:b/>
          <w:bCs/>
          <w:color w:val="1F497D"/>
        </w:rPr>
      </w:pPr>
    </w:p>
    <w:p w14:paraId="056EC47F" w14:textId="77777777" w:rsidR="00DF5551" w:rsidRPr="00621F06" w:rsidRDefault="00DF5551" w:rsidP="00DF5551">
      <w:pPr>
        <w:pStyle w:val="BodyCopy"/>
        <w:spacing w:before="0" w:after="0" w:line="240" w:lineRule="auto"/>
        <w:jc w:val="left"/>
        <w:rPr>
          <w:rFonts w:asciiTheme="minorHAnsi" w:eastAsia="MS Mincho" w:hAnsiTheme="minorHAnsi" w:cstheme="minorHAnsi"/>
          <w:b/>
          <w:bCs/>
          <w:color w:val="00B050"/>
        </w:rPr>
      </w:pPr>
      <w:r w:rsidRPr="00621F06">
        <w:rPr>
          <w:rFonts w:asciiTheme="minorHAnsi" w:eastAsia="MS Mincho" w:hAnsiTheme="minorHAnsi" w:cstheme="minorHAnsi"/>
          <w:b/>
          <w:bCs/>
          <w:color w:val="1F497D"/>
        </w:rPr>
        <w:t>Editor’s note:</w:t>
      </w:r>
      <w:r w:rsidRPr="00621F06">
        <w:rPr>
          <w:rFonts w:asciiTheme="minorHAnsi" w:eastAsia="MS Mincho" w:hAnsiTheme="minorHAnsi" w:cstheme="minorHAnsi"/>
          <w:b/>
          <w:bCs/>
          <w:color w:val="00B050"/>
        </w:rPr>
        <w:t xml:space="preserve"> </w:t>
      </w:r>
      <w:r w:rsidRPr="00621F06">
        <w:rPr>
          <w:rFonts w:asciiTheme="minorHAnsi" w:eastAsia="MS Mincho" w:hAnsiTheme="minorHAnsi" w:cstheme="minorHAnsi"/>
        </w:rPr>
        <w:t xml:space="preserve">If you want to ensure you keep up to date with press material, opinion focused blog content and case studies from </w:t>
      </w:r>
      <w:r>
        <w:rPr>
          <w:rFonts w:asciiTheme="minorHAnsi" w:eastAsia="MS Mincho" w:hAnsiTheme="minorHAnsi" w:cstheme="minorHAnsi"/>
        </w:rPr>
        <w:t>TruCryo</w:t>
      </w:r>
      <w:r w:rsidRPr="00621F06">
        <w:rPr>
          <w:rFonts w:asciiTheme="minorHAnsi" w:eastAsia="MS Mincho" w:hAnsiTheme="minorHAnsi" w:cstheme="minorHAnsi"/>
        </w:rPr>
        <w:t xml:space="preserve">, you can visit their </w:t>
      </w:r>
      <w:r>
        <w:rPr>
          <w:rFonts w:asciiTheme="minorHAnsi" w:eastAsia="MS Mincho" w:hAnsiTheme="minorHAnsi" w:cstheme="minorHAnsi"/>
        </w:rPr>
        <w:t>website: www.trucryo.com</w:t>
      </w:r>
      <w:r w:rsidRPr="00621F06">
        <w:rPr>
          <w:rFonts w:asciiTheme="minorHAnsi" w:eastAsia="MS Mincho" w:hAnsiTheme="minorHAnsi" w:cstheme="minorHAnsi"/>
        </w:rPr>
        <w:t xml:space="preserve"> </w:t>
      </w:r>
    </w:p>
    <w:p w14:paraId="0574E846" w14:textId="77777777" w:rsidR="00DF5551" w:rsidRPr="00621F06" w:rsidRDefault="00DF5551" w:rsidP="00DF5551">
      <w:pPr>
        <w:pStyle w:val="BodyCopy"/>
        <w:spacing w:before="0" w:after="0" w:line="240" w:lineRule="auto"/>
        <w:jc w:val="left"/>
        <w:rPr>
          <w:rFonts w:asciiTheme="minorHAnsi" w:eastAsia="MS Mincho" w:hAnsiTheme="minorHAnsi" w:cstheme="minorHAnsi"/>
          <w:b/>
          <w:bCs/>
          <w:color w:val="00B050"/>
        </w:rPr>
      </w:pPr>
    </w:p>
    <w:p w14:paraId="70FF7861" w14:textId="77777777" w:rsidR="00DF5551" w:rsidRPr="00621F06" w:rsidRDefault="00DF5551" w:rsidP="00DF5551">
      <w:pPr>
        <w:pStyle w:val="BodyCopy"/>
        <w:spacing w:before="0" w:after="0" w:line="240" w:lineRule="auto"/>
        <w:jc w:val="left"/>
        <w:rPr>
          <w:rFonts w:asciiTheme="minorHAnsi" w:eastAsia="MS Mincho" w:hAnsiTheme="minorHAnsi" w:cstheme="minorHAnsi"/>
        </w:rPr>
      </w:pPr>
      <w:r w:rsidRPr="00621F06">
        <w:rPr>
          <w:rFonts w:asciiTheme="minorHAnsi" w:eastAsia="MS Mincho" w:hAnsiTheme="minorHAnsi" w:cstheme="minorHAnsi"/>
          <w:b/>
          <w:bCs/>
          <w:color w:val="1F497D"/>
        </w:rPr>
        <w:t>For further information or Press Enquiries contact:</w:t>
      </w:r>
      <w:r w:rsidRPr="00621F06">
        <w:rPr>
          <w:rFonts w:asciiTheme="minorHAnsi" w:eastAsia="MS Mincho" w:hAnsiTheme="minorHAnsi" w:cstheme="minorHAnsi"/>
          <w:b/>
          <w:bCs/>
          <w:color w:val="439639"/>
        </w:rPr>
        <w:t xml:space="preserve"> </w:t>
      </w:r>
    </w:p>
    <w:p w14:paraId="13BA0EDD" w14:textId="77777777" w:rsidR="00DF5551" w:rsidRDefault="00DF5551" w:rsidP="00DF5551">
      <w:pPr>
        <w:pStyle w:val="BodyCopy"/>
        <w:spacing w:before="0" w:after="0" w:line="240" w:lineRule="auto"/>
        <w:jc w:val="left"/>
        <w:rPr>
          <w:rFonts w:asciiTheme="minorHAnsi" w:eastAsia="MS Mincho" w:hAnsiTheme="minorHAnsi" w:cstheme="minorHAnsi"/>
          <w:color w:val="000000"/>
        </w:rPr>
      </w:pPr>
      <w:r w:rsidRPr="005F1D16">
        <w:rPr>
          <w:rFonts w:asciiTheme="minorHAnsi" w:hAnsiTheme="minorHAnsi" w:cstheme="minorHAnsi"/>
        </w:rPr>
        <w:t>TruCryo, unit 51-53 The Rural Enterprise Centre, Stafford Drive, Shrewsbury, SY1 3FE, England</w:t>
      </w:r>
      <w:r w:rsidRPr="00621F06">
        <w:rPr>
          <w:rFonts w:asciiTheme="minorHAnsi" w:hAnsiTheme="minorHAnsi" w:cstheme="minorHAnsi"/>
        </w:rPr>
        <w:br/>
      </w:r>
      <w:r w:rsidRPr="00621F06">
        <w:rPr>
          <w:rFonts w:asciiTheme="minorHAnsi" w:eastAsia="MS Mincho" w:hAnsiTheme="minorHAnsi" w:cstheme="minorHAnsi"/>
          <w:b/>
          <w:bCs/>
          <w:color w:val="1F497D"/>
        </w:rPr>
        <w:t>Telephone:</w:t>
      </w:r>
      <w:r w:rsidRPr="00621F06">
        <w:rPr>
          <w:rFonts w:asciiTheme="minorHAnsi" w:eastAsia="MS Mincho" w:hAnsiTheme="minorHAnsi" w:cstheme="minorHAnsi"/>
          <w:color w:val="000000"/>
        </w:rPr>
        <w:t xml:space="preserve"> +44 (0</w:t>
      </w:r>
      <w:r>
        <w:rPr>
          <w:rFonts w:asciiTheme="minorHAnsi" w:eastAsia="MS Mincho" w:hAnsiTheme="minorHAnsi" w:cstheme="minorHAnsi"/>
          <w:color w:val="000000"/>
        </w:rPr>
        <w:t>)1743 213080</w:t>
      </w:r>
    </w:p>
    <w:p w14:paraId="63D8DDDE" w14:textId="77777777" w:rsidR="00DF5551" w:rsidRPr="00621F06" w:rsidRDefault="00DF5551" w:rsidP="00DF5551">
      <w:pPr>
        <w:pStyle w:val="BodyCopy"/>
        <w:spacing w:before="0" w:after="0" w:line="240" w:lineRule="auto"/>
        <w:jc w:val="left"/>
        <w:rPr>
          <w:rFonts w:asciiTheme="minorHAnsi" w:eastAsia="MS Mincho" w:hAnsiTheme="minorHAnsi" w:cstheme="minorHAnsi"/>
          <w:lang w:val="en-US"/>
        </w:rPr>
      </w:pPr>
      <w:r w:rsidRPr="00621F06">
        <w:rPr>
          <w:rFonts w:asciiTheme="minorHAnsi" w:eastAsia="MS Mincho" w:hAnsiTheme="minorHAnsi" w:cstheme="minorHAnsi"/>
          <w:b/>
          <w:bCs/>
          <w:color w:val="1F497D"/>
        </w:rPr>
        <w:t>e</w:t>
      </w:r>
      <w:r>
        <w:rPr>
          <w:rFonts w:asciiTheme="minorHAnsi" w:eastAsia="MS Mincho" w:hAnsiTheme="minorHAnsi" w:cstheme="minorHAnsi"/>
          <w:b/>
          <w:bCs/>
          <w:color w:val="1F497D"/>
        </w:rPr>
        <w:t xml:space="preserve">mail: </w:t>
      </w:r>
      <w:r w:rsidRPr="0024298A">
        <w:rPr>
          <w:rFonts w:asciiTheme="minorHAnsi" w:eastAsia="MS Mincho" w:hAnsiTheme="minorHAnsi" w:cstheme="minorHAnsi"/>
        </w:rPr>
        <w:t>sales@trucryo.co.uk</w:t>
      </w:r>
    </w:p>
    <w:p w14:paraId="11C48696" w14:textId="77777777" w:rsidR="00DF5551" w:rsidRPr="00621F06" w:rsidRDefault="00DF5551" w:rsidP="00DF5551">
      <w:pPr>
        <w:pStyle w:val="BodyCopy"/>
        <w:spacing w:before="0" w:after="0" w:line="240" w:lineRule="auto"/>
        <w:rPr>
          <w:rFonts w:asciiTheme="minorHAnsi" w:eastAsia="MS Mincho" w:hAnsiTheme="minorHAnsi" w:cstheme="minorHAnsi"/>
          <w:lang w:val="fr-FR"/>
        </w:rPr>
      </w:pPr>
      <w:r w:rsidRPr="00621F06">
        <w:rPr>
          <w:rFonts w:asciiTheme="minorHAnsi" w:eastAsia="MS Mincho" w:hAnsiTheme="minorHAnsi" w:cstheme="minorHAnsi"/>
          <w:b/>
          <w:bCs/>
          <w:color w:val="1F497D"/>
          <w:lang w:val="fr-FR"/>
        </w:rPr>
        <w:t>www:</w:t>
      </w:r>
      <w:r w:rsidRPr="00621F06">
        <w:rPr>
          <w:rFonts w:asciiTheme="minorHAnsi" w:hAnsiTheme="minorHAnsi" w:cstheme="minorHAnsi"/>
          <w:lang w:val="fr-FR"/>
        </w:rPr>
        <w:t xml:space="preserve"> </w:t>
      </w:r>
      <w:r w:rsidRPr="00621F06">
        <w:rPr>
          <w:rFonts w:asciiTheme="minorHAnsi" w:eastAsia="MS Mincho" w:hAnsiTheme="minorHAnsi" w:cstheme="minorHAnsi"/>
          <w:lang w:val="fr-FR"/>
        </w:rPr>
        <w:t>http://ww</w:t>
      </w:r>
      <w:r>
        <w:rPr>
          <w:rFonts w:asciiTheme="minorHAnsi" w:eastAsia="MS Mincho" w:hAnsiTheme="minorHAnsi" w:cstheme="minorHAnsi"/>
          <w:lang w:val="fr-FR"/>
        </w:rPr>
        <w:t>w.trucryo.com</w:t>
      </w:r>
    </w:p>
    <w:p w14:paraId="3B6BE26A" w14:textId="77777777" w:rsidR="00DF5551" w:rsidRPr="00621F06" w:rsidRDefault="00DF5551" w:rsidP="00DF5551">
      <w:pPr>
        <w:pStyle w:val="BodyCopy"/>
        <w:spacing w:before="0" w:after="0" w:line="240" w:lineRule="auto"/>
        <w:rPr>
          <w:rFonts w:asciiTheme="minorHAnsi" w:eastAsia="MS Mincho" w:hAnsiTheme="minorHAnsi" w:cstheme="minorHAnsi"/>
          <w:lang w:val="fr-FR"/>
        </w:rPr>
      </w:pPr>
    </w:p>
    <w:p w14:paraId="34D9BFA5" w14:textId="77777777" w:rsidR="00DF5551" w:rsidRPr="00621F06" w:rsidRDefault="00DF5551" w:rsidP="00DF5551">
      <w:pPr>
        <w:pStyle w:val="BodyCopy"/>
        <w:spacing w:before="0" w:after="0" w:line="240" w:lineRule="auto"/>
        <w:rPr>
          <w:rFonts w:asciiTheme="minorHAnsi" w:eastAsia="MS Mincho" w:hAnsiTheme="minorHAnsi" w:cstheme="minorHAnsi"/>
          <w:lang w:val="fr-FR"/>
        </w:rPr>
      </w:pPr>
    </w:p>
    <w:p w14:paraId="2099ED31" w14:textId="77777777" w:rsidR="00DF5551" w:rsidRPr="00621F06" w:rsidRDefault="00DF5551" w:rsidP="00DF5551">
      <w:pPr>
        <w:jc w:val="both"/>
        <w:rPr>
          <w:rFonts w:asciiTheme="minorHAnsi" w:hAnsiTheme="minorHAnsi" w:cstheme="minorHAnsi"/>
        </w:rPr>
      </w:pPr>
      <w:r w:rsidRPr="00621F06">
        <w:rPr>
          <w:rFonts w:asciiTheme="minorHAnsi" w:hAnsiTheme="minorHAnsi" w:cstheme="minorHAnsi"/>
          <w:b/>
          <w:bCs/>
          <w:color w:val="1F497D"/>
        </w:rPr>
        <w:t xml:space="preserve">About TruCryo: </w:t>
      </w:r>
      <w:r w:rsidRPr="00621F06">
        <w:rPr>
          <w:rFonts w:asciiTheme="minorHAnsi" w:hAnsiTheme="minorHAnsi" w:cstheme="minorHAnsi"/>
          <w:color w:val="1F497D"/>
        </w:rPr>
        <w:t>TruCryo is a Shropshire-based developer and supplier of localised cryotherapy equipment for physiotherapy, sports treatment and equine applications. Using a controlled stream of cold CO₂, TruCryo systems provide practitioners with a targeted method of applying cold therapy to specific areas. TruCryo combines professional equipment with training, treatment guidance and ongoing technical support, helping practitioners integrate localised cryotherapy safely and practically into their existing services.</w:t>
      </w:r>
    </w:p>
    <w:p w14:paraId="3A9A2FB9" w14:textId="3BDC1718" w:rsidR="00E323F1" w:rsidRPr="00621F06" w:rsidRDefault="00E323F1" w:rsidP="00DF5551">
      <w:pPr>
        <w:pStyle w:val="BodyCopy"/>
        <w:spacing w:before="0" w:after="0" w:line="240" w:lineRule="auto"/>
        <w:jc w:val="left"/>
        <w:rPr>
          <w:rFonts w:asciiTheme="minorHAnsi" w:hAnsiTheme="minorHAnsi" w:cstheme="minorHAnsi"/>
        </w:rPr>
      </w:pPr>
    </w:p>
    <w:sectPr w:rsidR="00E323F1" w:rsidRPr="00621F06" w:rsidSect="008C23E5">
      <w:headerReference w:type="default" r:id="rId10"/>
      <w:footerReference w:type="default" r:id="rId11"/>
      <w:pgSz w:w="11906" w:h="16838"/>
      <w:pgMar w:top="1440" w:right="1440" w:bottom="1440" w:left="1440" w:header="708"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84BFCB" w14:textId="77777777" w:rsidR="0095121B" w:rsidRDefault="0095121B" w:rsidP="00C74812">
      <w:r>
        <w:separator/>
      </w:r>
    </w:p>
  </w:endnote>
  <w:endnote w:type="continuationSeparator" w:id="0">
    <w:p w14:paraId="1E870675" w14:textId="77777777" w:rsidR="0095121B" w:rsidRDefault="0095121B" w:rsidP="00C748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E720" w14:textId="45976A39" w:rsidR="00C74812" w:rsidRPr="00C03BA0" w:rsidRDefault="008C23E5" w:rsidP="00C74812">
    <w:pPr>
      <w:pStyle w:val="NormalWeb"/>
      <w:jc w:val="both"/>
      <w:rPr>
        <w:rFonts w:ascii="Helvetica" w:eastAsia="MS Mincho" w:hAnsi="Helvetica"/>
        <w:b/>
        <w:bCs/>
        <w:color w:val="CC3300"/>
        <w:spacing w:val="-3"/>
      </w:rPr>
    </w:pPr>
    <w:r>
      <w:rPr>
        <w:noProof/>
      </w:rPr>
      <w:drawing>
        <wp:anchor distT="0" distB="0" distL="114300" distR="114300" simplePos="0" relativeHeight="251665408" behindDoc="0" locked="0" layoutInCell="1" allowOverlap="0" wp14:anchorId="23D7330A" wp14:editId="6D31F68C">
          <wp:simplePos x="0" y="0"/>
          <wp:positionH relativeFrom="page">
            <wp:align>left</wp:align>
          </wp:positionH>
          <wp:positionV relativeFrom="page">
            <wp:align>bottom</wp:align>
          </wp:positionV>
          <wp:extent cx="7561580" cy="882606"/>
          <wp:effectExtent l="0" t="0" r="1270" b="0"/>
          <wp:wrapNone/>
          <wp:docPr id="14000413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364824" name="Picture 482364824"/>
                  <pic:cNvPicPr/>
                </pic:nvPicPr>
                <pic:blipFill>
                  <a:blip r:embed="rId1">
                    <a:extLst>
                      <a:ext uri="{28A0092B-C50C-407E-A947-70E740481C1C}">
                        <a14:useLocalDpi xmlns:a14="http://schemas.microsoft.com/office/drawing/2010/main" val="0"/>
                      </a:ext>
                    </a:extLst>
                  </a:blip>
                  <a:stretch>
                    <a:fillRect/>
                  </a:stretch>
                </pic:blipFill>
                <pic:spPr>
                  <a:xfrm>
                    <a:off x="0" y="0"/>
                    <a:ext cx="7561580" cy="882606"/>
                  </a:xfrm>
                  <a:prstGeom prst="rect">
                    <a:avLst/>
                  </a:prstGeom>
                </pic:spPr>
              </pic:pic>
            </a:graphicData>
          </a:graphic>
          <wp14:sizeRelH relativeFrom="margin">
            <wp14:pctWidth>0</wp14:pctWidth>
          </wp14:sizeRelH>
          <wp14:sizeRelV relativeFrom="margin">
            <wp14:pctHeight>0</wp14:pctHeight>
          </wp14:sizeRelV>
        </wp:anchor>
      </w:drawing>
    </w:r>
    <w:r w:rsidR="00921EF5" w:rsidRPr="00C03BA0">
      <w:rPr>
        <w:rFonts w:ascii="Helvetica" w:eastAsia="MS Mincho" w:hAnsi="Helvetica"/>
        <w:b/>
        <w:bCs/>
        <w:color w:val="CC3300"/>
        <w:spacing w:val="-3"/>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0612C7" w14:textId="77777777" w:rsidR="0095121B" w:rsidRDefault="0095121B" w:rsidP="00C74812">
      <w:r>
        <w:separator/>
      </w:r>
    </w:p>
  </w:footnote>
  <w:footnote w:type="continuationSeparator" w:id="0">
    <w:p w14:paraId="0F95EE9F" w14:textId="77777777" w:rsidR="0095121B" w:rsidRDefault="0095121B" w:rsidP="00C7481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04E80" w14:textId="07D14EA2" w:rsidR="00C74812" w:rsidRDefault="4CCC3A90" w:rsidP="00C74812">
    <w:pPr>
      <w:pStyle w:val="Header"/>
    </w:pPr>
    <w:r>
      <w:rPr>
        <w:noProof/>
      </w:rPr>
      <w:drawing>
        <wp:anchor distT="0" distB="0" distL="114300" distR="114300" simplePos="0" relativeHeight="251657216" behindDoc="0" locked="0" layoutInCell="1" allowOverlap="1" wp14:anchorId="093B4B55" wp14:editId="15D2AB1C">
          <wp:simplePos x="0" y="0"/>
          <wp:positionH relativeFrom="column">
            <wp:posOffset>-895350</wp:posOffset>
          </wp:positionH>
          <wp:positionV relativeFrom="paragraph">
            <wp:posOffset>-421005</wp:posOffset>
          </wp:positionV>
          <wp:extent cx="7498324" cy="885825"/>
          <wp:effectExtent l="0" t="0" r="7620" b="0"/>
          <wp:wrapNone/>
          <wp:docPr id="155233921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2339211" name="Picture 1552339211"/>
                  <pic:cNvPicPr/>
                </pic:nvPicPr>
                <pic:blipFill>
                  <a:blip r:embed="rId1">
                    <a:extLst>
                      <a:ext uri="{28A0092B-C50C-407E-A947-70E740481C1C}">
                        <a14:useLocalDpi xmlns:a14="http://schemas.microsoft.com/office/drawing/2010/main" val="0"/>
                      </a:ext>
                    </a:extLst>
                  </a:blip>
                  <a:stretch>
                    <a:fillRect/>
                  </a:stretch>
                </pic:blipFill>
                <pic:spPr>
                  <a:xfrm>
                    <a:off x="0" y="0"/>
                    <a:ext cx="7511855" cy="887424"/>
                  </a:xfrm>
                  <a:prstGeom prst="rect">
                    <a:avLst/>
                  </a:prstGeom>
                </pic:spPr>
              </pic:pic>
            </a:graphicData>
          </a:graphic>
          <wp14:sizeRelH relativeFrom="page">
            <wp14:pctWidth>0</wp14:pctWidth>
          </wp14:sizeRelH>
          <wp14:sizeRelV relativeFrom="page">
            <wp14:pctHeight>0</wp14:pctHeight>
          </wp14:sizeRelV>
        </wp:anchor>
      </w:drawing>
    </w:r>
    <w:r>
      <w:t xml:space="preserve"> </w:t>
    </w:r>
  </w:p>
  <w:p w14:paraId="4D009722" w14:textId="77777777" w:rsidR="00C74812" w:rsidRPr="00CF604D" w:rsidRDefault="00C74812" w:rsidP="00CF604D">
    <w:pPr>
      <w:pStyle w:val="Heading1"/>
    </w:pPr>
  </w:p>
  <w:p w14:paraId="54569766" w14:textId="50EA6186" w:rsidR="00C74812" w:rsidRPr="00CF604D" w:rsidRDefault="004F4433" w:rsidP="00CF604D">
    <w:pPr>
      <w:pStyle w:val="Heading1"/>
      <w:jc w:val="center"/>
    </w:pPr>
    <w:r w:rsidRPr="00CF604D">
      <w:t>TruCryo Ltd</w:t>
    </w:r>
    <w:r w:rsidR="00C74812" w:rsidRPr="00CF604D">
      <w:t xml:space="preserve"> Press Release</w:t>
    </w:r>
    <w:r w:rsidR="00C12B51" w:rsidRPr="00CF604D">
      <w:t xml:space="preserve"> – </w:t>
    </w:r>
    <w:r w:rsidR="00921EF5">
      <w:t>Sept</w:t>
    </w:r>
    <w:r w:rsidR="009E6143" w:rsidRPr="00CF604D">
      <w:t xml:space="preserve"> 2026</w:t>
    </w:r>
  </w:p>
  <w:p w14:paraId="57E51CEF" w14:textId="0F06B4E3" w:rsidR="00C12B51" w:rsidRPr="00CF604D" w:rsidRDefault="00C12B51" w:rsidP="00CF604D">
    <w:pPr>
      <w:pStyle w:val="Heading1"/>
      <w:jc w:val="center"/>
    </w:pPr>
    <w:r w:rsidRPr="00CF604D">
      <w:t>For immediate release</w:t>
    </w:r>
  </w:p>
  <w:p w14:paraId="6DCF23CA" w14:textId="77777777" w:rsidR="00C51BB3" w:rsidRPr="00FF7291" w:rsidRDefault="00C51BB3" w:rsidP="00FF7291">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8506C5"/>
    <w:multiLevelType w:val="multilevel"/>
    <w:tmpl w:val="A70AB38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F16F7B"/>
    <w:multiLevelType w:val="multilevel"/>
    <w:tmpl w:val="0914A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AE80EEE"/>
    <w:multiLevelType w:val="multilevel"/>
    <w:tmpl w:val="CA92D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3F1C76"/>
    <w:multiLevelType w:val="multilevel"/>
    <w:tmpl w:val="28F6A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BD601B"/>
    <w:multiLevelType w:val="multilevel"/>
    <w:tmpl w:val="797E52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87500EE"/>
    <w:multiLevelType w:val="multilevel"/>
    <w:tmpl w:val="AE38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72023E3"/>
    <w:multiLevelType w:val="multilevel"/>
    <w:tmpl w:val="F6688F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0401A4F"/>
    <w:multiLevelType w:val="multilevel"/>
    <w:tmpl w:val="03A89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21274740">
    <w:abstractNumId w:val="6"/>
  </w:num>
  <w:num w:numId="2" w16cid:durableId="375156060">
    <w:abstractNumId w:val="2"/>
  </w:num>
  <w:num w:numId="3" w16cid:durableId="1821339754">
    <w:abstractNumId w:val="3"/>
  </w:num>
  <w:num w:numId="4" w16cid:durableId="1893426337">
    <w:abstractNumId w:val="0"/>
  </w:num>
  <w:num w:numId="5" w16cid:durableId="723604146">
    <w:abstractNumId w:val="4"/>
  </w:num>
  <w:num w:numId="6" w16cid:durableId="1378890675">
    <w:abstractNumId w:val="1"/>
  </w:num>
  <w:num w:numId="7" w16cid:durableId="1090857814">
    <w:abstractNumId w:val="5"/>
  </w:num>
  <w:num w:numId="8" w16cid:durableId="19267636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D20"/>
    <w:rsid w:val="00016A90"/>
    <w:rsid w:val="00020C86"/>
    <w:rsid w:val="00023BE9"/>
    <w:rsid w:val="00033A00"/>
    <w:rsid w:val="000410CE"/>
    <w:rsid w:val="000470D6"/>
    <w:rsid w:val="00051632"/>
    <w:rsid w:val="000558E3"/>
    <w:rsid w:val="00056F9E"/>
    <w:rsid w:val="00065DFE"/>
    <w:rsid w:val="00065F7E"/>
    <w:rsid w:val="00071594"/>
    <w:rsid w:val="000721B0"/>
    <w:rsid w:val="0007555B"/>
    <w:rsid w:val="000757F6"/>
    <w:rsid w:val="000770AC"/>
    <w:rsid w:val="00084292"/>
    <w:rsid w:val="00086D15"/>
    <w:rsid w:val="000942D0"/>
    <w:rsid w:val="000955E2"/>
    <w:rsid w:val="000A17EC"/>
    <w:rsid w:val="000A3BF5"/>
    <w:rsid w:val="000A756A"/>
    <w:rsid w:val="000C1E38"/>
    <w:rsid w:val="000C2485"/>
    <w:rsid w:val="000D5E50"/>
    <w:rsid w:val="000E773A"/>
    <w:rsid w:val="000F24DD"/>
    <w:rsid w:val="00101335"/>
    <w:rsid w:val="001611C2"/>
    <w:rsid w:val="00172B73"/>
    <w:rsid w:val="00174102"/>
    <w:rsid w:val="00194053"/>
    <w:rsid w:val="001A09D0"/>
    <w:rsid w:val="001B272C"/>
    <w:rsid w:val="001C1D8F"/>
    <w:rsid w:val="001C3286"/>
    <w:rsid w:val="001D3AB6"/>
    <w:rsid w:val="001E6368"/>
    <w:rsid w:val="001E702E"/>
    <w:rsid w:val="002170E8"/>
    <w:rsid w:val="00225670"/>
    <w:rsid w:val="0022575F"/>
    <w:rsid w:val="002270F7"/>
    <w:rsid w:val="00237D11"/>
    <w:rsid w:val="0025576D"/>
    <w:rsid w:val="002567A2"/>
    <w:rsid w:val="002616CE"/>
    <w:rsid w:val="0026330C"/>
    <w:rsid w:val="00277D9F"/>
    <w:rsid w:val="00282B1D"/>
    <w:rsid w:val="002945D2"/>
    <w:rsid w:val="002A74CB"/>
    <w:rsid w:val="002B5CBA"/>
    <w:rsid w:val="002C1566"/>
    <w:rsid w:val="002C6DAD"/>
    <w:rsid w:val="002D45D4"/>
    <w:rsid w:val="002E14B9"/>
    <w:rsid w:val="002E7403"/>
    <w:rsid w:val="002E768D"/>
    <w:rsid w:val="00302890"/>
    <w:rsid w:val="00316896"/>
    <w:rsid w:val="00316C10"/>
    <w:rsid w:val="00320BC5"/>
    <w:rsid w:val="003228F0"/>
    <w:rsid w:val="00322CF9"/>
    <w:rsid w:val="00342458"/>
    <w:rsid w:val="00351096"/>
    <w:rsid w:val="003732A0"/>
    <w:rsid w:val="00373B13"/>
    <w:rsid w:val="00374DC0"/>
    <w:rsid w:val="00386590"/>
    <w:rsid w:val="00386A8C"/>
    <w:rsid w:val="00395FE2"/>
    <w:rsid w:val="003C3E44"/>
    <w:rsid w:val="003C74A4"/>
    <w:rsid w:val="003D48AE"/>
    <w:rsid w:val="003F4AC5"/>
    <w:rsid w:val="003F7D9B"/>
    <w:rsid w:val="00416547"/>
    <w:rsid w:val="004167F9"/>
    <w:rsid w:val="00427B2A"/>
    <w:rsid w:val="004302CE"/>
    <w:rsid w:val="00446F3C"/>
    <w:rsid w:val="00452907"/>
    <w:rsid w:val="0045486E"/>
    <w:rsid w:val="00460998"/>
    <w:rsid w:val="00476DC1"/>
    <w:rsid w:val="00477EFF"/>
    <w:rsid w:val="00484061"/>
    <w:rsid w:val="00497D0C"/>
    <w:rsid w:val="004A2154"/>
    <w:rsid w:val="004B14D6"/>
    <w:rsid w:val="004C7E1E"/>
    <w:rsid w:val="004E5A08"/>
    <w:rsid w:val="004E7097"/>
    <w:rsid w:val="004F4433"/>
    <w:rsid w:val="005026C0"/>
    <w:rsid w:val="00502C6B"/>
    <w:rsid w:val="005035D6"/>
    <w:rsid w:val="0051359B"/>
    <w:rsid w:val="00523A06"/>
    <w:rsid w:val="0053446C"/>
    <w:rsid w:val="00542180"/>
    <w:rsid w:val="0054512B"/>
    <w:rsid w:val="00552032"/>
    <w:rsid w:val="00553116"/>
    <w:rsid w:val="0057056C"/>
    <w:rsid w:val="005B3990"/>
    <w:rsid w:val="005B6915"/>
    <w:rsid w:val="005C7DB0"/>
    <w:rsid w:val="005F099B"/>
    <w:rsid w:val="005F5970"/>
    <w:rsid w:val="00611526"/>
    <w:rsid w:val="00621F06"/>
    <w:rsid w:val="00623B3B"/>
    <w:rsid w:val="00650052"/>
    <w:rsid w:val="00656C08"/>
    <w:rsid w:val="006778C1"/>
    <w:rsid w:val="00677B6F"/>
    <w:rsid w:val="00690B4B"/>
    <w:rsid w:val="006A5389"/>
    <w:rsid w:val="006A63B9"/>
    <w:rsid w:val="006B04D2"/>
    <w:rsid w:val="006B0547"/>
    <w:rsid w:val="006C6D97"/>
    <w:rsid w:val="006E5A69"/>
    <w:rsid w:val="006E73B9"/>
    <w:rsid w:val="006F1706"/>
    <w:rsid w:val="007206F6"/>
    <w:rsid w:val="0074510E"/>
    <w:rsid w:val="00754B98"/>
    <w:rsid w:val="00760C17"/>
    <w:rsid w:val="00772D20"/>
    <w:rsid w:val="007745F1"/>
    <w:rsid w:val="00774E0B"/>
    <w:rsid w:val="00774F8F"/>
    <w:rsid w:val="00777545"/>
    <w:rsid w:val="00781EA6"/>
    <w:rsid w:val="00792353"/>
    <w:rsid w:val="0079317D"/>
    <w:rsid w:val="00793DA1"/>
    <w:rsid w:val="00797F39"/>
    <w:rsid w:val="00797F9C"/>
    <w:rsid w:val="007C609D"/>
    <w:rsid w:val="007D0779"/>
    <w:rsid w:val="007D1E87"/>
    <w:rsid w:val="007E07A7"/>
    <w:rsid w:val="007E3756"/>
    <w:rsid w:val="008213FA"/>
    <w:rsid w:val="00826F2C"/>
    <w:rsid w:val="00830DDF"/>
    <w:rsid w:val="00835740"/>
    <w:rsid w:val="0084097B"/>
    <w:rsid w:val="00844639"/>
    <w:rsid w:val="0084599E"/>
    <w:rsid w:val="00847288"/>
    <w:rsid w:val="00855327"/>
    <w:rsid w:val="0086625F"/>
    <w:rsid w:val="0087010D"/>
    <w:rsid w:val="00887D3F"/>
    <w:rsid w:val="00891D83"/>
    <w:rsid w:val="008B1F10"/>
    <w:rsid w:val="008B4AAE"/>
    <w:rsid w:val="008C23E5"/>
    <w:rsid w:val="008C34D7"/>
    <w:rsid w:val="008C6529"/>
    <w:rsid w:val="008E307E"/>
    <w:rsid w:val="008E366B"/>
    <w:rsid w:val="008E4A05"/>
    <w:rsid w:val="008F19BB"/>
    <w:rsid w:val="008F1B41"/>
    <w:rsid w:val="0090203F"/>
    <w:rsid w:val="009027DC"/>
    <w:rsid w:val="009119AC"/>
    <w:rsid w:val="00921EF5"/>
    <w:rsid w:val="00923EE0"/>
    <w:rsid w:val="00935936"/>
    <w:rsid w:val="009365F7"/>
    <w:rsid w:val="009467C5"/>
    <w:rsid w:val="00947386"/>
    <w:rsid w:val="0095121B"/>
    <w:rsid w:val="00962552"/>
    <w:rsid w:val="00964FBB"/>
    <w:rsid w:val="009667DC"/>
    <w:rsid w:val="0097344D"/>
    <w:rsid w:val="00987670"/>
    <w:rsid w:val="00993222"/>
    <w:rsid w:val="00994DB7"/>
    <w:rsid w:val="009A53F3"/>
    <w:rsid w:val="009B38F9"/>
    <w:rsid w:val="009C2D0B"/>
    <w:rsid w:val="009D00F6"/>
    <w:rsid w:val="009D7874"/>
    <w:rsid w:val="009E536A"/>
    <w:rsid w:val="009E6143"/>
    <w:rsid w:val="009F09CB"/>
    <w:rsid w:val="00A006B5"/>
    <w:rsid w:val="00A01C1A"/>
    <w:rsid w:val="00A10CB1"/>
    <w:rsid w:val="00A11A76"/>
    <w:rsid w:val="00A21B1A"/>
    <w:rsid w:val="00A21DCC"/>
    <w:rsid w:val="00A363AC"/>
    <w:rsid w:val="00A45938"/>
    <w:rsid w:val="00A6697F"/>
    <w:rsid w:val="00A67439"/>
    <w:rsid w:val="00A9363A"/>
    <w:rsid w:val="00AA1734"/>
    <w:rsid w:val="00AA3F76"/>
    <w:rsid w:val="00AA4F60"/>
    <w:rsid w:val="00AB070D"/>
    <w:rsid w:val="00AB07E4"/>
    <w:rsid w:val="00AB4463"/>
    <w:rsid w:val="00AB4ADA"/>
    <w:rsid w:val="00AD3689"/>
    <w:rsid w:val="00AE63F7"/>
    <w:rsid w:val="00AE668E"/>
    <w:rsid w:val="00AE7685"/>
    <w:rsid w:val="00AF5E81"/>
    <w:rsid w:val="00B00D6B"/>
    <w:rsid w:val="00B12EDA"/>
    <w:rsid w:val="00B17323"/>
    <w:rsid w:val="00B3339A"/>
    <w:rsid w:val="00B342CD"/>
    <w:rsid w:val="00B401C1"/>
    <w:rsid w:val="00B425C6"/>
    <w:rsid w:val="00B52550"/>
    <w:rsid w:val="00B57D91"/>
    <w:rsid w:val="00B60E7A"/>
    <w:rsid w:val="00B616C2"/>
    <w:rsid w:val="00B6413E"/>
    <w:rsid w:val="00B65C23"/>
    <w:rsid w:val="00B674D7"/>
    <w:rsid w:val="00B765FB"/>
    <w:rsid w:val="00B77C16"/>
    <w:rsid w:val="00B91CA4"/>
    <w:rsid w:val="00B93AA7"/>
    <w:rsid w:val="00BA6FEF"/>
    <w:rsid w:val="00BB7F1C"/>
    <w:rsid w:val="00BC33CE"/>
    <w:rsid w:val="00BD201E"/>
    <w:rsid w:val="00BE269B"/>
    <w:rsid w:val="00BE65E1"/>
    <w:rsid w:val="00BF2B2A"/>
    <w:rsid w:val="00BF7E2B"/>
    <w:rsid w:val="00C07691"/>
    <w:rsid w:val="00C076B6"/>
    <w:rsid w:val="00C124BB"/>
    <w:rsid w:val="00C12B51"/>
    <w:rsid w:val="00C153C2"/>
    <w:rsid w:val="00C15493"/>
    <w:rsid w:val="00C22A57"/>
    <w:rsid w:val="00C2346E"/>
    <w:rsid w:val="00C3076C"/>
    <w:rsid w:val="00C36BB3"/>
    <w:rsid w:val="00C418FA"/>
    <w:rsid w:val="00C47CE5"/>
    <w:rsid w:val="00C51BB3"/>
    <w:rsid w:val="00C655B4"/>
    <w:rsid w:val="00C70B9D"/>
    <w:rsid w:val="00C728CA"/>
    <w:rsid w:val="00C74812"/>
    <w:rsid w:val="00C87DA3"/>
    <w:rsid w:val="00C9012C"/>
    <w:rsid w:val="00C91CC1"/>
    <w:rsid w:val="00CB68EF"/>
    <w:rsid w:val="00CD3E5A"/>
    <w:rsid w:val="00CD4915"/>
    <w:rsid w:val="00CE456D"/>
    <w:rsid w:val="00CE7A21"/>
    <w:rsid w:val="00CF604D"/>
    <w:rsid w:val="00D06459"/>
    <w:rsid w:val="00D13BCE"/>
    <w:rsid w:val="00D30E8C"/>
    <w:rsid w:val="00D31323"/>
    <w:rsid w:val="00D405E0"/>
    <w:rsid w:val="00D50C34"/>
    <w:rsid w:val="00D608E8"/>
    <w:rsid w:val="00D705FD"/>
    <w:rsid w:val="00D82E8B"/>
    <w:rsid w:val="00D83183"/>
    <w:rsid w:val="00D863F6"/>
    <w:rsid w:val="00D9043F"/>
    <w:rsid w:val="00D9257A"/>
    <w:rsid w:val="00DA304F"/>
    <w:rsid w:val="00DA50EE"/>
    <w:rsid w:val="00DB1F72"/>
    <w:rsid w:val="00DC56C4"/>
    <w:rsid w:val="00DE0E11"/>
    <w:rsid w:val="00DE500E"/>
    <w:rsid w:val="00DF3B76"/>
    <w:rsid w:val="00DF5551"/>
    <w:rsid w:val="00E02676"/>
    <w:rsid w:val="00E21E60"/>
    <w:rsid w:val="00E323F1"/>
    <w:rsid w:val="00E339E4"/>
    <w:rsid w:val="00E50E45"/>
    <w:rsid w:val="00E55A2E"/>
    <w:rsid w:val="00E629EA"/>
    <w:rsid w:val="00E71E4A"/>
    <w:rsid w:val="00E86215"/>
    <w:rsid w:val="00EA17ED"/>
    <w:rsid w:val="00EA4449"/>
    <w:rsid w:val="00EB5241"/>
    <w:rsid w:val="00EB7DD7"/>
    <w:rsid w:val="00ED5C03"/>
    <w:rsid w:val="00ED78E6"/>
    <w:rsid w:val="00EF4F6A"/>
    <w:rsid w:val="00F047C7"/>
    <w:rsid w:val="00F125B6"/>
    <w:rsid w:val="00F249EE"/>
    <w:rsid w:val="00F31381"/>
    <w:rsid w:val="00F345A5"/>
    <w:rsid w:val="00F358C7"/>
    <w:rsid w:val="00F36727"/>
    <w:rsid w:val="00F45AC0"/>
    <w:rsid w:val="00F5074C"/>
    <w:rsid w:val="00F51957"/>
    <w:rsid w:val="00F655CC"/>
    <w:rsid w:val="00F76F88"/>
    <w:rsid w:val="00F77043"/>
    <w:rsid w:val="00F77980"/>
    <w:rsid w:val="00F9077F"/>
    <w:rsid w:val="00F95C78"/>
    <w:rsid w:val="00F9640B"/>
    <w:rsid w:val="00F96471"/>
    <w:rsid w:val="00FA2583"/>
    <w:rsid w:val="00FA4BF0"/>
    <w:rsid w:val="00FB0DC3"/>
    <w:rsid w:val="00FB2672"/>
    <w:rsid w:val="00FC5858"/>
    <w:rsid w:val="00FD2F83"/>
    <w:rsid w:val="00FE56F3"/>
    <w:rsid w:val="00FF32E4"/>
    <w:rsid w:val="00FF7291"/>
    <w:rsid w:val="03F9E7B0"/>
    <w:rsid w:val="37D1209A"/>
    <w:rsid w:val="4CCC3A90"/>
    <w:rsid w:val="6F4C2D3B"/>
    <w:rsid w:val="70E46B04"/>
    <w:rsid w:val="7AD7DF3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2F0E3A"/>
  <w15:chartTrackingRefBased/>
  <w15:docId w15:val="{ECB95F20-A44F-44BF-9552-62D8E888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291"/>
    <w:pPr>
      <w:spacing w:after="0" w:line="240" w:lineRule="auto"/>
    </w:pPr>
    <w:rPr>
      <w:rFonts w:ascii="Arial" w:eastAsia="Times New Roman" w:hAnsi="Arial" w:cs="Arial"/>
      <w:sz w:val="24"/>
      <w:szCs w:val="24"/>
    </w:rPr>
  </w:style>
  <w:style w:type="paragraph" w:styleId="Heading1">
    <w:name w:val="heading 1"/>
    <w:basedOn w:val="Header"/>
    <w:next w:val="Normal"/>
    <w:link w:val="Heading1Char"/>
    <w:uiPriority w:val="9"/>
    <w:qFormat/>
    <w:rsid w:val="00CF604D"/>
    <w:pPr>
      <w:outlineLvl w:val="0"/>
    </w:pPr>
    <w:rPr>
      <w:b/>
      <w:bCs/>
      <w:sz w:val="36"/>
      <w:szCs w:val="36"/>
    </w:rPr>
  </w:style>
  <w:style w:type="paragraph" w:styleId="Heading2">
    <w:name w:val="heading 2"/>
    <w:basedOn w:val="Normal"/>
    <w:next w:val="Normal"/>
    <w:link w:val="Heading2Char"/>
    <w:uiPriority w:val="9"/>
    <w:unhideWhenUsed/>
    <w:qFormat/>
    <w:rsid w:val="00CD491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51BB3"/>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02C6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72D20"/>
    <w:rPr>
      <w:color w:val="0000FF"/>
      <w:u w:val="single"/>
    </w:rPr>
  </w:style>
  <w:style w:type="paragraph" w:customStyle="1" w:styleId="BodyCopy">
    <w:name w:val="Body Copy"/>
    <w:basedOn w:val="Normal"/>
    <w:uiPriority w:val="99"/>
    <w:rsid w:val="00772D20"/>
    <w:pPr>
      <w:spacing w:before="120" w:after="120" w:line="360" w:lineRule="auto"/>
      <w:jc w:val="both"/>
    </w:pPr>
  </w:style>
  <w:style w:type="paragraph" w:styleId="NormalWeb">
    <w:name w:val="Normal (Web)"/>
    <w:basedOn w:val="Normal"/>
    <w:uiPriority w:val="99"/>
    <w:rsid w:val="00772D20"/>
    <w:pPr>
      <w:spacing w:before="100" w:beforeAutospacing="1" w:after="100" w:afterAutospacing="1"/>
    </w:pPr>
    <w:rPr>
      <w:lang w:val="en-US"/>
    </w:rPr>
  </w:style>
  <w:style w:type="paragraph" w:styleId="Revision">
    <w:name w:val="Revision"/>
    <w:hidden/>
    <w:uiPriority w:val="99"/>
    <w:semiHidden/>
    <w:rsid w:val="00AD3689"/>
    <w:pPr>
      <w:spacing w:after="0" w:line="240" w:lineRule="auto"/>
    </w:pPr>
    <w:rPr>
      <w:rFonts w:ascii="Arial" w:eastAsia="Times New Roman" w:hAnsi="Arial" w:cs="Arial"/>
      <w:sz w:val="24"/>
      <w:szCs w:val="24"/>
    </w:rPr>
  </w:style>
  <w:style w:type="character" w:styleId="UnresolvedMention">
    <w:name w:val="Unresolved Mention"/>
    <w:basedOn w:val="DefaultParagraphFont"/>
    <w:uiPriority w:val="99"/>
    <w:semiHidden/>
    <w:unhideWhenUsed/>
    <w:rsid w:val="006A63B9"/>
    <w:rPr>
      <w:color w:val="605E5C"/>
      <w:shd w:val="clear" w:color="auto" w:fill="E1DFDD"/>
    </w:rPr>
  </w:style>
  <w:style w:type="character" w:styleId="CommentReference">
    <w:name w:val="annotation reference"/>
    <w:basedOn w:val="DefaultParagraphFont"/>
    <w:uiPriority w:val="99"/>
    <w:semiHidden/>
    <w:unhideWhenUsed/>
    <w:rsid w:val="005026C0"/>
    <w:rPr>
      <w:sz w:val="16"/>
      <w:szCs w:val="16"/>
    </w:rPr>
  </w:style>
  <w:style w:type="paragraph" w:styleId="CommentText">
    <w:name w:val="annotation text"/>
    <w:basedOn w:val="Normal"/>
    <w:link w:val="CommentTextChar"/>
    <w:uiPriority w:val="99"/>
    <w:unhideWhenUsed/>
    <w:rsid w:val="005026C0"/>
    <w:rPr>
      <w:sz w:val="20"/>
      <w:szCs w:val="20"/>
    </w:rPr>
  </w:style>
  <w:style w:type="character" w:customStyle="1" w:styleId="CommentTextChar">
    <w:name w:val="Comment Text Char"/>
    <w:basedOn w:val="DefaultParagraphFont"/>
    <w:link w:val="CommentText"/>
    <w:uiPriority w:val="99"/>
    <w:rsid w:val="005026C0"/>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5026C0"/>
    <w:rPr>
      <w:b/>
      <w:bCs/>
    </w:rPr>
  </w:style>
  <w:style w:type="character" w:customStyle="1" w:styleId="CommentSubjectChar">
    <w:name w:val="Comment Subject Char"/>
    <w:basedOn w:val="CommentTextChar"/>
    <w:link w:val="CommentSubject"/>
    <w:uiPriority w:val="99"/>
    <w:semiHidden/>
    <w:rsid w:val="005026C0"/>
    <w:rPr>
      <w:rFonts w:ascii="Arial" w:eastAsia="Times New Roman" w:hAnsi="Arial" w:cs="Arial"/>
      <w:b/>
      <w:bCs/>
      <w:sz w:val="20"/>
      <w:szCs w:val="20"/>
    </w:rPr>
  </w:style>
  <w:style w:type="character" w:styleId="FollowedHyperlink">
    <w:name w:val="FollowedHyperlink"/>
    <w:basedOn w:val="DefaultParagraphFont"/>
    <w:uiPriority w:val="99"/>
    <w:semiHidden/>
    <w:unhideWhenUsed/>
    <w:rsid w:val="001C3286"/>
    <w:rPr>
      <w:color w:val="954F72" w:themeColor="followedHyperlink"/>
      <w:u w:val="single"/>
    </w:rPr>
  </w:style>
  <w:style w:type="paragraph" w:styleId="Header">
    <w:name w:val="header"/>
    <w:basedOn w:val="Normal"/>
    <w:link w:val="HeaderChar"/>
    <w:uiPriority w:val="99"/>
    <w:unhideWhenUsed/>
    <w:rsid w:val="00C74812"/>
    <w:pPr>
      <w:tabs>
        <w:tab w:val="center" w:pos="4513"/>
        <w:tab w:val="right" w:pos="9026"/>
      </w:tabs>
    </w:pPr>
  </w:style>
  <w:style w:type="character" w:customStyle="1" w:styleId="HeaderChar">
    <w:name w:val="Header Char"/>
    <w:basedOn w:val="DefaultParagraphFont"/>
    <w:link w:val="Header"/>
    <w:uiPriority w:val="99"/>
    <w:rsid w:val="00C74812"/>
    <w:rPr>
      <w:rFonts w:ascii="Arial" w:eastAsia="Times New Roman" w:hAnsi="Arial" w:cs="Arial"/>
      <w:sz w:val="24"/>
      <w:szCs w:val="24"/>
    </w:rPr>
  </w:style>
  <w:style w:type="paragraph" w:styleId="Footer">
    <w:name w:val="footer"/>
    <w:basedOn w:val="Normal"/>
    <w:link w:val="FooterChar"/>
    <w:uiPriority w:val="99"/>
    <w:unhideWhenUsed/>
    <w:rsid w:val="00C74812"/>
    <w:pPr>
      <w:tabs>
        <w:tab w:val="center" w:pos="4513"/>
        <w:tab w:val="right" w:pos="9026"/>
      </w:tabs>
    </w:pPr>
  </w:style>
  <w:style w:type="character" w:customStyle="1" w:styleId="FooterChar">
    <w:name w:val="Footer Char"/>
    <w:basedOn w:val="DefaultParagraphFont"/>
    <w:link w:val="Footer"/>
    <w:uiPriority w:val="99"/>
    <w:rsid w:val="00C74812"/>
    <w:rPr>
      <w:rFonts w:ascii="Arial" w:eastAsia="Times New Roman" w:hAnsi="Arial" w:cs="Arial"/>
      <w:sz w:val="24"/>
      <w:szCs w:val="24"/>
    </w:rPr>
  </w:style>
  <w:style w:type="character" w:styleId="Strong">
    <w:name w:val="Strong"/>
    <w:basedOn w:val="DefaultParagraphFont"/>
    <w:uiPriority w:val="22"/>
    <w:qFormat/>
    <w:rsid w:val="00FF7291"/>
    <w:rPr>
      <w:b/>
      <w:bCs/>
    </w:rPr>
  </w:style>
  <w:style w:type="character" w:customStyle="1" w:styleId="Heading1Char">
    <w:name w:val="Heading 1 Char"/>
    <w:basedOn w:val="DefaultParagraphFont"/>
    <w:link w:val="Heading1"/>
    <w:uiPriority w:val="9"/>
    <w:rsid w:val="00CF604D"/>
    <w:rPr>
      <w:rFonts w:ascii="Arial" w:eastAsia="Times New Roman" w:hAnsi="Arial" w:cs="Arial"/>
      <w:b/>
      <w:bCs/>
      <w:sz w:val="36"/>
      <w:szCs w:val="36"/>
    </w:rPr>
  </w:style>
  <w:style w:type="character" w:customStyle="1" w:styleId="Heading3Char">
    <w:name w:val="Heading 3 Char"/>
    <w:basedOn w:val="DefaultParagraphFont"/>
    <w:link w:val="Heading3"/>
    <w:uiPriority w:val="9"/>
    <w:semiHidden/>
    <w:rsid w:val="00C51BB3"/>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02C6B"/>
    <w:rPr>
      <w:rFonts w:asciiTheme="majorHAnsi" w:eastAsiaTheme="majorEastAsia" w:hAnsiTheme="majorHAnsi" w:cstheme="majorBidi"/>
      <w:i/>
      <w:iCs/>
      <w:color w:val="2F5496" w:themeColor="accent1" w:themeShade="BF"/>
      <w:sz w:val="24"/>
      <w:szCs w:val="24"/>
    </w:rPr>
  </w:style>
  <w:style w:type="character" w:styleId="PlaceholderText">
    <w:name w:val="Placeholder Text"/>
    <w:basedOn w:val="DefaultParagraphFont"/>
    <w:uiPriority w:val="99"/>
    <w:semiHidden/>
    <w:rsid w:val="00ED5C03"/>
    <w:rPr>
      <w:color w:val="666666"/>
    </w:rPr>
  </w:style>
  <w:style w:type="paragraph" w:styleId="Title">
    <w:name w:val="Title"/>
    <w:aliases w:val="Lead Paragraph"/>
    <w:basedOn w:val="NoSpacing"/>
    <w:next w:val="Normal"/>
    <w:link w:val="TitleChar"/>
    <w:uiPriority w:val="10"/>
    <w:qFormat/>
    <w:rsid w:val="00CD4915"/>
    <w:pPr>
      <w:spacing w:line="360" w:lineRule="auto"/>
    </w:pPr>
    <w:rPr>
      <w:b/>
      <w:bCs/>
    </w:rPr>
  </w:style>
  <w:style w:type="character" w:customStyle="1" w:styleId="TitleChar">
    <w:name w:val="Title Char"/>
    <w:aliases w:val="Lead Paragraph Char"/>
    <w:basedOn w:val="DefaultParagraphFont"/>
    <w:link w:val="Title"/>
    <w:uiPriority w:val="10"/>
    <w:rsid w:val="00CD4915"/>
    <w:rPr>
      <w:rFonts w:ascii="Arial" w:eastAsia="Times New Roman" w:hAnsi="Arial" w:cs="Arial"/>
      <w:b/>
      <w:bCs/>
      <w:sz w:val="24"/>
      <w:szCs w:val="24"/>
    </w:rPr>
  </w:style>
  <w:style w:type="character" w:customStyle="1" w:styleId="Heading2Char">
    <w:name w:val="Heading 2 Char"/>
    <w:basedOn w:val="DefaultParagraphFont"/>
    <w:link w:val="Heading2"/>
    <w:uiPriority w:val="9"/>
    <w:rsid w:val="00CD4915"/>
    <w:rPr>
      <w:rFonts w:asciiTheme="majorHAnsi" w:eastAsiaTheme="majorEastAsia" w:hAnsiTheme="majorHAnsi" w:cstheme="majorBidi"/>
      <w:color w:val="2F5496" w:themeColor="accent1" w:themeShade="BF"/>
      <w:sz w:val="26"/>
      <w:szCs w:val="26"/>
    </w:rPr>
  </w:style>
  <w:style w:type="paragraph" w:styleId="NoSpacing">
    <w:name w:val="No Spacing"/>
    <w:aliases w:val="Lead"/>
    <w:uiPriority w:val="1"/>
    <w:rsid w:val="00CD4915"/>
    <w:pPr>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69303">
      <w:bodyDiv w:val="1"/>
      <w:marLeft w:val="0"/>
      <w:marRight w:val="0"/>
      <w:marTop w:val="0"/>
      <w:marBottom w:val="0"/>
      <w:divBdr>
        <w:top w:val="none" w:sz="0" w:space="0" w:color="auto"/>
        <w:left w:val="none" w:sz="0" w:space="0" w:color="auto"/>
        <w:bottom w:val="none" w:sz="0" w:space="0" w:color="auto"/>
        <w:right w:val="none" w:sz="0" w:space="0" w:color="auto"/>
      </w:divBdr>
    </w:div>
    <w:div w:id="187254994">
      <w:marLeft w:val="0"/>
      <w:marRight w:val="0"/>
      <w:marTop w:val="0"/>
      <w:marBottom w:val="0"/>
      <w:divBdr>
        <w:top w:val="none" w:sz="0" w:space="0" w:color="auto"/>
        <w:left w:val="none" w:sz="0" w:space="0" w:color="auto"/>
        <w:bottom w:val="none" w:sz="0" w:space="0" w:color="auto"/>
        <w:right w:val="none" w:sz="0" w:space="0" w:color="auto"/>
      </w:divBdr>
    </w:div>
    <w:div w:id="256788999">
      <w:bodyDiv w:val="1"/>
      <w:marLeft w:val="0"/>
      <w:marRight w:val="0"/>
      <w:marTop w:val="0"/>
      <w:marBottom w:val="0"/>
      <w:divBdr>
        <w:top w:val="none" w:sz="0" w:space="0" w:color="auto"/>
        <w:left w:val="none" w:sz="0" w:space="0" w:color="auto"/>
        <w:bottom w:val="none" w:sz="0" w:space="0" w:color="auto"/>
        <w:right w:val="none" w:sz="0" w:space="0" w:color="auto"/>
      </w:divBdr>
      <w:divsChild>
        <w:div w:id="1436634083">
          <w:marLeft w:val="0"/>
          <w:marRight w:val="0"/>
          <w:marTop w:val="0"/>
          <w:marBottom w:val="0"/>
          <w:divBdr>
            <w:top w:val="none" w:sz="0" w:space="0" w:color="auto"/>
            <w:left w:val="none" w:sz="0" w:space="0" w:color="auto"/>
            <w:bottom w:val="none" w:sz="0" w:space="0" w:color="auto"/>
            <w:right w:val="none" w:sz="0" w:space="0" w:color="auto"/>
          </w:divBdr>
        </w:div>
        <w:div w:id="1710109814">
          <w:marLeft w:val="0"/>
          <w:marRight w:val="0"/>
          <w:marTop w:val="0"/>
          <w:marBottom w:val="0"/>
          <w:divBdr>
            <w:top w:val="none" w:sz="0" w:space="0" w:color="auto"/>
            <w:left w:val="none" w:sz="0" w:space="0" w:color="auto"/>
            <w:bottom w:val="none" w:sz="0" w:space="0" w:color="auto"/>
            <w:right w:val="none" w:sz="0" w:space="0" w:color="auto"/>
          </w:divBdr>
        </w:div>
        <w:div w:id="858274597">
          <w:marLeft w:val="0"/>
          <w:marRight w:val="0"/>
          <w:marTop w:val="0"/>
          <w:marBottom w:val="0"/>
          <w:divBdr>
            <w:top w:val="none" w:sz="0" w:space="0" w:color="auto"/>
            <w:left w:val="none" w:sz="0" w:space="0" w:color="auto"/>
            <w:bottom w:val="none" w:sz="0" w:space="0" w:color="auto"/>
            <w:right w:val="none" w:sz="0" w:space="0" w:color="auto"/>
          </w:divBdr>
        </w:div>
        <w:div w:id="269243091">
          <w:marLeft w:val="0"/>
          <w:marRight w:val="0"/>
          <w:marTop w:val="0"/>
          <w:marBottom w:val="0"/>
          <w:divBdr>
            <w:top w:val="none" w:sz="0" w:space="0" w:color="auto"/>
            <w:left w:val="none" w:sz="0" w:space="0" w:color="auto"/>
            <w:bottom w:val="none" w:sz="0" w:space="0" w:color="auto"/>
            <w:right w:val="none" w:sz="0" w:space="0" w:color="auto"/>
          </w:divBdr>
        </w:div>
      </w:divsChild>
    </w:div>
    <w:div w:id="634410598">
      <w:bodyDiv w:val="1"/>
      <w:marLeft w:val="0"/>
      <w:marRight w:val="0"/>
      <w:marTop w:val="0"/>
      <w:marBottom w:val="0"/>
      <w:divBdr>
        <w:top w:val="none" w:sz="0" w:space="0" w:color="auto"/>
        <w:left w:val="none" w:sz="0" w:space="0" w:color="auto"/>
        <w:bottom w:val="none" w:sz="0" w:space="0" w:color="auto"/>
        <w:right w:val="none" w:sz="0" w:space="0" w:color="auto"/>
      </w:divBdr>
    </w:div>
    <w:div w:id="734087378">
      <w:bodyDiv w:val="1"/>
      <w:marLeft w:val="0"/>
      <w:marRight w:val="0"/>
      <w:marTop w:val="0"/>
      <w:marBottom w:val="0"/>
      <w:divBdr>
        <w:top w:val="none" w:sz="0" w:space="0" w:color="auto"/>
        <w:left w:val="none" w:sz="0" w:space="0" w:color="auto"/>
        <w:bottom w:val="none" w:sz="0" w:space="0" w:color="auto"/>
        <w:right w:val="none" w:sz="0" w:space="0" w:color="auto"/>
      </w:divBdr>
    </w:div>
    <w:div w:id="760687610">
      <w:bodyDiv w:val="1"/>
      <w:marLeft w:val="0"/>
      <w:marRight w:val="0"/>
      <w:marTop w:val="0"/>
      <w:marBottom w:val="0"/>
      <w:divBdr>
        <w:top w:val="none" w:sz="0" w:space="0" w:color="auto"/>
        <w:left w:val="none" w:sz="0" w:space="0" w:color="auto"/>
        <w:bottom w:val="none" w:sz="0" w:space="0" w:color="auto"/>
        <w:right w:val="none" w:sz="0" w:space="0" w:color="auto"/>
      </w:divBdr>
    </w:div>
    <w:div w:id="798379265">
      <w:bodyDiv w:val="1"/>
      <w:marLeft w:val="0"/>
      <w:marRight w:val="0"/>
      <w:marTop w:val="0"/>
      <w:marBottom w:val="0"/>
      <w:divBdr>
        <w:top w:val="none" w:sz="0" w:space="0" w:color="auto"/>
        <w:left w:val="none" w:sz="0" w:space="0" w:color="auto"/>
        <w:bottom w:val="none" w:sz="0" w:space="0" w:color="auto"/>
        <w:right w:val="none" w:sz="0" w:space="0" w:color="auto"/>
      </w:divBdr>
      <w:divsChild>
        <w:div w:id="1764522204">
          <w:marLeft w:val="0"/>
          <w:marRight w:val="0"/>
          <w:marTop w:val="0"/>
          <w:marBottom w:val="0"/>
          <w:divBdr>
            <w:top w:val="none" w:sz="0" w:space="0" w:color="auto"/>
            <w:left w:val="none" w:sz="0" w:space="0" w:color="auto"/>
            <w:bottom w:val="none" w:sz="0" w:space="0" w:color="auto"/>
            <w:right w:val="none" w:sz="0" w:space="0" w:color="auto"/>
          </w:divBdr>
        </w:div>
        <w:div w:id="1265531890">
          <w:marLeft w:val="0"/>
          <w:marRight w:val="0"/>
          <w:marTop w:val="0"/>
          <w:marBottom w:val="0"/>
          <w:divBdr>
            <w:top w:val="none" w:sz="0" w:space="0" w:color="auto"/>
            <w:left w:val="none" w:sz="0" w:space="0" w:color="auto"/>
            <w:bottom w:val="none" w:sz="0" w:space="0" w:color="auto"/>
            <w:right w:val="none" w:sz="0" w:space="0" w:color="auto"/>
          </w:divBdr>
        </w:div>
        <w:div w:id="306009076">
          <w:marLeft w:val="0"/>
          <w:marRight w:val="0"/>
          <w:marTop w:val="0"/>
          <w:marBottom w:val="0"/>
          <w:divBdr>
            <w:top w:val="none" w:sz="0" w:space="0" w:color="auto"/>
            <w:left w:val="none" w:sz="0" w:space="0" w:color="auto"/>
            <w:bottom w:val="none" w:sz="0" w:space="0" w:color="auto"/>
            <w:right w:val="none" w:sz="0" w:space="0" w:color="auto"/>
          </w:divBdr>
        </w:div>
        <w:div w:id="1719478020">
          <w:marLeft w:val="0"/>
          <w:marRight w:val="0"/>
          <w:marTop w:val="0"/>
          <w:marBottom w:val="0"/>
          <w:divBdr>
            <w:top w:val="none" w:sz="0" w:space="0" w:color="auto"/>
            <w:left w:val="none" w:sz="0" w:space="0" w:color="auto"/>
            <w:bottom w:val="none" w:sz="0" w:space="0" w:color="auto"/>
            <w:right w:val="none" w:sz="0" w:space="0" w:color="auto"/>
          </w:divBdr>
        </w:div>
      </w:divsChild>
    </w:div>
    <w:div w:id="992830067">
      <w:bodyDiv w:val="1"/>
      <w:marLeft w:val="0"/>
      <w:marRight w:val="0"/>
      <w:marTop w:val="0"/>
      <w:marBottom w:val="0"/>
      <w:divBdr>
        <w:top w:val="none" w:sz="0" w:space="0" w:color="auto"/>
        <w:left w:val="none" w:sz="0" w:space="0" w:color="auto"/>
        <w:bottom w:val="none" w:sz="0" w:space="0" w:color="auto"/>
        <w:right w:val="none" w:sz="0" w:space="0" w:color="auto"/>
      </w:divBdr>
    </w:div>
    <w:div w:id="1585528170">
      <w:bodyDiv w:val="1"/>
      <w:marLeft w:val="0"/>
      <w:marRight w:val="0"/>
      <w:marTop w:val="0"/>
      <w:marBottom w:val="0"/>
      <w:divBdr>
        <w:top w:val="none" w:sz="0" w:space="0" w:color="auto"/>
        <w:left w:val="none" w:sz="0" w:space="0" w:color="auto"/>
        <w:bottom w:val="none" w:sz="0" w:space="0" w:color="auto"/>
        <w:right w:val="none" w:sz="0" w:space="0" w:color="auto"/>
      </w:divBdr>
    </w:div>
    <w:div w:id="1883010697">
      <w:bodyDiv w:val="1"/>
      <w:marLeft w:val="0"/>
      <w:marRight w:val="0"/>
      <w:marTop w:val="0"/>
      <w:marBottom w:val="0"/>
      <w:divBdr>
        <w:top w:val="none" w:sz="0" w:space="0" w:color="auto"/>
        <w:left w:val="none" w:sz="0" w:space="0" w:color="auto"/>
        <w:bottom w:val="none" w:sz="0" w:space="0" w:color="auto"/>
        <w:right w:val="none" w:sz="0" w:space="0" w:color="auto"/>
      </w:divBdr>
      <w:divsChild>
        <w:div w:id="569387980">
          <w:marLeft w:val="0"/>
          <w:marRight w:val="0"/>
          <w:marTop w:val="0"/>
          <w:marBottom w:val="0"/>
          <w:divBdr>
            <w:top w:val="none" w:sz="0" w:space="0" w:color="auto"/>
            <w:left w:val="none" w:sz="0" w:space="0" w:color="auto"/>
            <w:bottom w:val="none" w:sz="0" w:space="0" w:color="auto"/>
            <w:right w:val="none" w:sz="0" w:space="0" w:color="auto"/>
          </w:divBdr>
        </w:div>
        <w:div w:id="1056244093">
          <w:marLeft w:val="0"/>
          <w:marRight w:val="0"/>
          <w:marTop w:val="0"/>
          <w:marBottom w:val="0"/>
          <w:divBdr>
            <w:top w:val="none" w:sz="0" w:space="0" w:color="auto"/>
            <w:left w:val="none" w:sz="0" w:space="0" w:color="auto"/>
            <w:bottom w:val="none" w:sz="0" w:space="0" w:color="auto"/>
            <w:right w:val="none" w:sz="0" w:space="0" w:color="auto"/>
          </w:divBdr>
        </w:div>
        <w:div w:id="453403055">
          <w:marLeft w:val="0"/>
          <w:marRight w:val="0"/>
          <w:marTop w:val="0"/>
          <w:marBottom w:val="0"/>
          <w:divBdr>
            <w:top w:val="none" w:sz="0" w:space="0" w:color="auto"/>
            <w:left w:val="none" w:sz="0" w:space="0" w:color="auto"/>
            <w:bottom w:val="none" w:sz="0" w:space="0" w:color="auto"/>
            <w:right w:val="none" w:sz="0" w:space="0" w:color="auto"/>
          </w:divBdr>
        </w:div>
        <w:div w:id="395012112">
          <w:marLeft w:val="0"/>
          <w:marRight w:val="0"/>
          <w:marTop w:val="0"/>
          <w:marBottom w:val="0"/>
          <w:divBdr>
            <w:top w:val="none" w:sz="0" w:space="0" w:color="auto"/>
            <w:left w:val="none" w:sz="0" w:space="0" w:color="auto"/>
            <w:bottom w:val="none" w:sz="0" w:space="0" w:color="auto"/>
            <w:right w:val="none" w:sz="0" w:space="0" w:color="auto"/>
          </w:divBdr>
        </w:div>
      </w:divsChild>
    </w:div>
    <w:div w:id="1897277524">
      <w:bodyDiv w:val="1"/>
      <w:marLeft w:val="0"/>
      <w:marRight w:val="0"/>
      <w:marTop w:val="0"/>
      <w:marBottom w:val="0"/>
      <w:divBdr>
        <w:top w:val="none" w:sz="0" w:space="0" w:color="auto"/>
        <w:left w:val="none" w:sz="0" w:space="0" w:color="auto"/>
        <w:bottom w:val="none" w:sz="0" w:space="0" w:color="auto"/>
        <w:right w:val="none" w:sz="0" w:space="0" w:color="auto"/>
      </w:divBdr>
    </w:div>
    <w:div w:id="2091004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DB590B2C076D34293AC619A9DEC14B8" ma:contentTypeVersion="17" ma:contentTypeDescription="Create a new document." ma:contentTypeScope="" ma:versionID="df09d582b4f24488c57e7489bc5df78c">
  <xsd:schema xmlns:xsd="http://www.w3.org/2001/XMLSchema" xmlns:xs="http://www.w3.org/2001/XMLSchema" xmlns:p="http://schemas.microsoft.com/office/2006/metadata/properties" xmlns:ns2="83137320-08c7-41f4-8e31-d7d186c713fc" xmlns:ns3="57045ca7-eb12-4a0b-9112-d762b432b210" targetNamespace="http://schemas.microsoft.com/office/2006/metadata/properties" ma:root="true" ma:fieldsID="daf865c73af5682ff0423970376b2dfd" ns2:_="" ns3:_="">
    <xsd:import namespace="83137320-08c7-41f4-8e31-d7d186c713fc"/>
    <xsd:import namespace="57045ca7-eb12-4a0b-9112-d762b432b21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137320-08c7-41f4-8e31-d7d186c713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42d73ae-c86d-48f5-817e-1ea5624ba46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045ca7-eb12-4a0b-9112-d762b432b21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45489b6-b086-4647-ac7b-3ba5c666b1ab}" ma:internalName="TaxCatchAll" ma:showField="CatchAllData" ma:web="57045ca7-eb12-4a0b-9112-d762b432b2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7045ca7-eb12-4a0b-9112-d762b432b210" xsi:nil="true"/>
    <lcf76f155ced4ddcb4097134ff3c332f xmlns="83137320-08c7-41f4-8e31-d7d186c713f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6D000AA-E435-4C7E-A17A-B7FD694B9BE3}">
  <ds:schemaRefs>
    <ds:schemaRef ds:uri="http://schemas.microsoft.com/sharepoint/v3/contenttype/forms"/>
  </ds:schemaRefs>
</ds:datastoreItem>
</file>

<file path=customXml/itemProps2.xml><?xml version="1.0" encoding="utf-8"?>
<ds:datastoreItem xmlns:ds="http://schemas.openxmlformats.org/officeDocument/2006/customXml" ds:itemID="{A41C4ABA-399F-475C-AC7B-AE85F7A788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137320-08c7-41f4-8e31-d7d186c713fc"/>
    <ds:schemaRef ds:uri="57045ca7-eb12-4a0b-9112-d762b432b2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E1F3918-8493-4FF2-8AC3-560FC61A39DB}">
  <ds:schemaRefs>
    <ds:schemaRef ds:uri="http://schemas.microsoft.com/office/2006/metadata/properties"/>
    <ds:schemaRef ds:uri="http://schemas.microsoft.com/office/infopath/2007/PartnerControls"/>
    <ds:schemaRef ds:uri="57045ca7-eb12-4a0b-9112-d762b432b210"/>
    <ds:schemaRef ds:uri="83137320-08c7-41f4-8e31-d7d186c713fc"/>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468</Words>
  <Characters>2674</Characters>
  <Application>Microsoft Office Word</Application>
  <DocSecurity>0</DocSecurity>
  <Lines>22</Lines>
  <Paragraphs>6</Paragraphs>
  <ScaleCrop>false</ScaleCrop>
  <Company/>
  <LinksUpToDate>false</LinksUpToDate>
  <CharactersWithSpaces>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Taylor</dc:creator>
  <cp:keywords/>
  <dc:description/>
  <cp:lastModifiedBy>Steve Hughes TruCryo</cp:lastModifiedBy>
  <cp:revision>3</cp:revision>
  <cp:lastPrinted>2023-06-20T08:09:00Z</cp:lastPrinted>
  <dcterms:created xsi:type="dcterms:W3CDTF">2026-09-02T14:39:00Z</dcterms:created>
  <dcterms:modified xsi:type="dcterms:W3CDTF">2026-09-02T14:42:00Z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9794fe9c75a297b53a305cfbafe3940ba94df021db93a36978a40006d821e84c</vt:lpwstr>
  </property>
  <property fmtid="{D5CDD505-2E9C-101B-9397-08002B2CF9AE}" pid="3" name="ContentTypeId">
    <vt:lpwstr>0x0101006DB590B2C076D34293AC619A9DEC14B8</vt:lpwstr>
  </property>
  <property fmtid="{D5CDD505-2E9C-101B-9397-08002B2CF9AE}" pid="4" name="MediaServiceImageTags">
    <vt:lpwstr/>
  </property>
</Properties>
</file>